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A1F" w:rsidRPr="009D532E" w:rsidRDefault="00652A1F" w:rsidP="00652A1F">
      <w:pPr>
        <w:autoSpaceDE w:val="0"/>
        <w:autoSpaceDN w:val="0"/>
        <w:adjustRightInd w:val="0"/>
        <w:spacing w:line="220" w:lineRule="exact"/>
        <w:ind w:right="355"/>
        <w:jc w:val="both"/>
        <w:outlineLvl w:val="0"/>
        <w:rPr>
          <w:rFonts w:ascii="HeliosLight" w:hAnsi="HeliosLight"/>
          <w:sz w:val="20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47F8FAB1" wp14:editId="35B632AA">
            <wp:simplePos x="0" y="0"/>
            <wp:positionH relativeFrom="column">
              <wp:posOffset>-571500</wp:posOffset>
            </wp:positionH>
            <wp:positionV relativeFrom="paragraph">
              <wp:posOffset>0</wp:posOffset>
            </wp:positionV>
            <wp:extent cx="2171700" cy="609600"/>
            <wp:effectExtent l="0" t="0" r="0" b="0"/>
            <wp:wrapNone/>
            <wp:docPr id="3" name="Рисунок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2A1F" w:rsidRPr="009D532E" w:rsidRDefault="00652A1F" w:rsidP="00652A1F">
      <w:pPr>
        <w:autoSpaceDE w:val="0"/>
        <w:autoSpaceDN w:val="0"/>
        <w:adjustRightInd w:val="0"/>
        <w:spacing w:line="220" w:lineRule="exact"/>
        <w:ind w:right="355"/>
        <w:jc w:val="both"/>
        <w:rPr>
          <w:rFonts w:ascii="HeliosLight" w:hAnsi="HeliosLight"/>
          <w:sz w:val="20"/>
        </w:rPr>
      </w:pPr>
    </w:p>
    <w:p w:rsidR="00652A1F" w:rsidRPr="009D532E" w:rsidRDefault="00652A1F" w:rsidP="00652A1F">
      <w:pPr>
        <w:autoSpaceDE w:val="0"/>
        <w:autoSpaceDN w:val="0"/>
        <w:adjustRightInd w:val="0"/>
        <w:spacing w:line="220" w:lineRule="exact"/>
        <w:ind w:right="355"/>
        <w:jc w:val="both"/>
        <w:rPr>
          <w:rFonts w:ascii="HeliosLight" w:hAnsi="HeliosLight"/>
          <w:sz w:val="20"/>
        </w:rPr>
      </w:pPr>
    </w:p>
    <w:p w:rsidR="00652A1F" w:rsidRDefault="00652A1F" w:rsidP="00652A1F">
      <w:pPr>
        <w:tabs>
          <w:tab w:val="left" w:pos="1800"/>
        </w:tabs>
        <w:ind w:left="5220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-1028700</wp:posOffset>
            </wp:positionH>
            <wp:positionV relativeFrom="paragraph">
              <wp:posOffset>127000</wp:posOffset>
            </wp:positionV>
            <wp:extent cx="7658100" cy="289560"/>
            <wp:effectExtent l="0" t="0" r="0" b="0"/>
            <wp:wrapNone/>
            <wp:docPr id="2" name="Рисунок 2" descr="Polos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losa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0" cy="28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2A1F" w:rsidRDefault="00652A1F" w:rsidP="00652A1F">
      <w:pPr>
        <w:ind w:left="3417"/>
      </w:pPr>
    </w:p>
    <w:p w:rsidR="00652A1F" w:rsidRDefault="00652A1F" w:rsidP="00652A1F">
      <w:pPr>
        <w:pStyle w:val="1"/>
        <w:jc w:val="left"/>
      </w:pPr>
      <w:bookmarkStart w:id="0" w:name="_GoBack"/>
      <w:bookmarkEnd w:id="0"/>
    </w:p>
    <w:p w:rsidR="00652A1F" w:rsidRDefault="00652A1F" w:rsidP="00652A1F">
      <w:pPr>
        <w:rPr>
          <w:b/>
        </w:rPr>
      </w:pPr>
      <w:r>
        <w:rPr>
          <w:b/>
        </w:rPr>
        <w:t>«ВЕРТЕКС» протягивает инновационную ручку помощи от боли во рту</w:t>
      </w:r>
    </w:p>
    <w:p w:rsidR="00652A1F" w:rsidRDefault="00652A1F" w:rsidP="00652A1F">
      <w:pPr>
        <w:rPr>
          <w:i/>
        </w:rPr>
      </w:pPr>
    </w:p>
    <w:p w:rsidR="00652A1F" w:rsidRPr="00AA5D7A" w:rsidRDefault="00652A1F" w:rsidP="00652A1F">
      <w:pPr>
        <w:jc w:val="both"/>
        <w:rPr>
          <w:i/>
        </w:rPr>
      </w:pPr>
      <w:r w:rsidRPr="00AA5D7A">
        <w:rPr>
          <w:i/>
        </w:rPr>
        <w:t xml:space="preserve">Новый продукт фармацевтической компании «ВЕРТЕКС» - стоматологический защитный гель.  Изделие медицинского назначения имеет инновационную форму выпуска - аппликатор-дозатор в виде ручки. По заказу «ВЕРТЕКСА» </w:t>
      </w:r>
      <w:r>
        <w:rPr>
          <w:i/>
        </w:rPr>
        <w:t xml:space="preserve">ее разработчик </w:t>
      </w:r>
      <w:r w:rsidRPr="00AA5D7A">
        <w:rPr>
          <w:i/>
        </w:rPr>
        <w:t xml:space="preserve">компания </w:t>
      </w:r>
      <w:proofErr w:type="spellStart"/>
      <w:r w:rsidRPr="00AA5D7A">
        <w:rPr>
          <w:i/>
          <w:lang w:val="en-US"/>
        </w:rPr>
        <w:t>Oystershell</w:t>
      </w:r>
      <w:proofErr w:type="spellEnd"/>
      <w:r w:rsidRPr="00AA5D7A">
        <w:rPr>
          <w:i/>
        </w:rPr>
        <w:t xml:space="preserve"> </w:t>
      </w:r>
      <w:r w:rsidRPr="00AA5D7A">
        <w:rPr>
          <w:i/>
          <w:lang w:val="en-US"/>
        </w:rPr>
        <w:t>NV</w:t>
      </w:r>
      <w:r>
        <w:rPr>
          <w:i/>
        </w:rPr>
        <w:t xml:space="preserve"> </w:t>
      </w:r>
      <w:r w:rsidRPr="00AA5D7A">
        <w:rPr>
          <w:i/>
        </w:rPr>
        <w:t xml:space="preserve">производит средство в Бельгии. «ВЕРТЕКС» получил право на эксклюзивное распространение продукта под собственным </w:t>
      </w:r>
      <w:r>
        <w:rPr>
          <w:i/>
        </w:rPr>
        <w:t>брендом «</w:t>
      </w:r>
      <w:proofErr w:type="spellStart"/>
      <w:r>
        <w:rPr>
          <w:i/>
        </w:rPr>
        <w:t>Асепта</w:t>
      </w:r>
      <w:proofErr w:type="spellEnd"/>
      <w:r w:rsidRPr="00AA5D7A">
        <w:rPr>
          <w:i/>
          <w:iCs/>
          <w:vertAlign w:val="superscript"/>
        </w:rPr>
        <w:t>®</w:t>
      </w:r>
      <w:r w:rsidRPr="00AA5D7A">
        <w:rPr>
          <w:i/>
        </w:rPr>
        <w:t>»</w:t>
      </w:r>
      <w:r>
        <w:rPr>
          <w:i/>
        </w:rPr>
        <w:t xml:space="preserve"> в России</w:t>
      </w:r>
      <w:r w:rsidRPr="00AA5D7A">
        <w:rPr>
          <w:i/>
        </w:rPr>
        <w:t xml:space="preserve">. </w:t>
      </w:r>
      <w:r>
        <w:rPr>
          <w:i/>
        </w:rPr>
        <w:t>В аптеках новинка серии появится этой весной. Для покупки рецепт врача не требуется.</w:t>
      </w:r>
    </w:p>
    <w:p w:rsidR="00652A1F" w:rsidRDefault="00652A1F" w:rsidP="00652A1F">
      <w:pPr>
        <w:jc w:val="both"/>
        <w:rPr>
          <w:rFonts w:eastAsia="Calibri"/>
          <w:lang w:eastAsia="en-US"/>
        </w:rPr>
      </w:pPr>
    </w:p>
    <w:p w:rsidR="00652A1F" w:rsidRPr="00930F6E" w:rsidRDefault="00652A1F" w:rsidP="00652A1F">
      <w:pPr>
        <w:jc w:val="both"/>
        <w:rPr>
          <w:kern w:val="24"/>
        </w:rPr>
      </w:pPr>
      <w:r w:rsidRPr="00930F6E">
        <w:rPr>
          <w:rFonts w:eastAsia="Calibri"/>
          <w:lang w:eastAsia="en-US"/>
        </w:rPr>
        <w:t xml:space="preserve">«ВЕРТЕКС» получил регистрационное удостоверение на стоматологический защитный гель для продажи в РФ. </w:t>
      </w:r>
      <w:r w:rsidRPr="00930F6E">
        <w:rPr>
          <w:kern w:val="24"/>
        </w:rPr>
        <w:t xml:space="preserve">Средство для защиты и быстрого заживления  язв и ран слизистой оболочки полости рта </w:t>
      </w:r>
      <w:r w:rsidRPr="00930F6E">
        <w:rPr>
          <w:bCs/>
          <w:kern w:val="24"/>
        </w:rPr>
        <w:t>позволяет мгновенно избавиться от боли и обеспечивает высокую гигиеничность при нанесении</w:t>
      </w:r>
      <w:r w:rsidRPr="00930F6E">
        <w:rPr>
          <w:kern w:val="24"/>
        </w:rPr>
        <w:t xml:space="preserve">. </w:t>
      </w:r>
    </w:p>
    <w:p w:rsidR="00652A1F" w:rsidRDefault="00652A1F" w:rsidP="00652A1F">
      <w:pPr>
        <w:jc w:val="both"/>
        <w:textAlignment w:val="baseline"/>
        <w:rPr>
          <w:kern w:val="24"/>
        </w:rPr>
      </w:pPr>
    </w:p>
    <w:p w:rsidR="00652A1F" w:rsidRDefault="00652A1F" w:rsidP="00652A1F">
      <w:pPr>
        <w:jc w:val="both"/>
        <w:textAlignment w:val="baseline"/>
      </w:pPr>
      <w:r w:rsidRPr="00930F6E">
        <w:rPr>
          <w:kern w:val="24"/>
        </w:rPr>
        <w:t xml:space="preserve">Эффективность продукта доказана клиническими испытаниями. Подтверждено, что после нанесения геля на место воспаления и при последующем воздействии на него апельсиновым соком болевые ощущения уменьшаются сразу на </w:t>
      </w:r>
      <w:r w:rsidRPr="00930F6E">
        <w:rPr>
          <w:bCs/>
          <w:kern w:val="24"/>
        </w:rPr>
        <w:t>40%</w:t>
      </w:r>
      <w:r w:rsidRPr="00930F6E">
        <w:rPr>
          <w:kern w:val="24"/>
        </w:rPr>
        <w:t xml:space="preserve">. На второй день использования средства боль ослабевает вдвое*. </w:t>
      </w:r>
    </w:p>
    <w:p w:rsidR="00652A1F" w:rsidRDefault="00652A1F" w:rsidP="00652A1F">
      <w:pPr>
        <w:jc w:val="both"/>
        <w:textAlignment w:val="baseline"/>
      </w:pPr>
    </w:p>
    <w:p w:rsidR="00652A1F" w:rsidRPr="00D91512" w:rsidRDefault="00652A1F" w:rsidP="00652A1F">
      <w:pPr>
        <w:jc w:val="both"/>
        <w:textAlignment w:val="baseline"/>
      </w:pPr>
      <w:r>
        <w:t xml:space="preserve">Защитный гель действует по принципу пластыря. </w:t>
      </w:r>
      <w:r>
        <w:rPr>
          <w:snapToGrid w:val="0"/>
          <w:color w:val="000000"/>
        </w:rPr>
        <w:t>Он</w:t>
      </w:r>
      <w:r w:rsidRPr="00195360">
        <w:rPr>
          <w:snapToGrid w:val="0"/>
          <w:color w:val="000000"/>
        </w:rPr>
        <w:t xml:space="preserve"> содержит полимеры, образующие тонкую незаметную пленку над язвой или ранкой, что обеспечивает защиту от воздействия пищи, слюны и раздражающих напитков. </w:t>
      </w:r>
      <w:r>
        <w:rPr>
          <w:snapToGrid w:val="0"/>
          <w:color w:val="000000"/>
        </w:rPr>
        <w:t xml:space="preserve">Таким </w:t>
      </w:r>
      <w:proofErr w:type="gramStart"/>
      <w:r>
        <w:rPr>
          <w:snapToGrid w:val="0"/>
          <w:color w:val="000000"/>
        </w:rPr>
        <w:t>образом</w:t>
      </w:r>
      <w:proofErr w:type="gramEnd"/>
      <w:r>
        <w:rPr>
          <w:snapToGrid w:val="0"/>
          <w:color w:val="000000"/>
        </w:rPr>
        <w:t xml:space="preserve"> средство ослабляет болевые ощущения в месте повреждения.</w:t>
      </w:r>
      <w:r>
        <w:t xml:space="preserve"> </w:t>
      </w:r>
      <w:r w:rsidRPr="00930F6E">
        <w:rPr>
          <w:kern w:val="24"/>
        </w:rPr>
        <w:t xml:space="preserve">Также гель можно использовать для защиты поврежденных мест во рту от воздействия протезов или </w:t>
      </w:r>
      <w:proofErr w:type="spellStart"/>
      <w:r w:rsidRPr="00930F6E">
        <w:rPr>
          <w:kern w:val="24"/>
        </w:rPr>
        <w:t>брекет</w:t>
      </w:r>
      <w:proofErr w:type="spellEnd"/>
      <w:r w:rsidRPr="00930F6E">
        <w:rPr>
          <w:kern w:val="24"/>
        </w:rPr>
        <w:t xml:space="preserve">-систем. </w:t>
      </w:r>
      <w:r w:rsidRPr="00195360">
        <w:rPr>
          <w:snapToGrid w:val="0"/>
          <w:color w:val="000000"/>
        </w:rPr>
        <w:t xml:space="preserve">Благодаря дозирующему механизму ручки </w:t>
      </w:r>
      <w:r>
        <w:rPr>
          <w:snapToGrid w:val="0"/>
          <w:color w:val="000000"/>
        </w:rPr>
        <w:t>он</w:t>
      </w:r>
      <w:r w:rsidRPr="00195360">
        <w:rPr>
          <w:snapToGrid w:val="0"/>
          <w:color w:val="000000"/>
        </w:rPr>
        <w:t xml:space="preserve"> наносится легко и точно.</w:t>
      </w:r>
    </w:p>
    <w:p w:rsidR="00652A1F" w:rsidRPr="00930F6E" w:rsidRDefault="00652A1F" w:rsidP="00652A1F">
      <w:pPr>
        <w:jc w:val="both"/>
        <w:textAlignment w:val="baseline"/>
        <w:rPr>
          <w:kern w:val="24"/>
        </w:rPr>
      </w:pPr>
      <w:r w:rsidRPr="00930F6E">
        <w:rPr>
          <w:kern w:val="24"/>
        </w:rPr>
        <w:t xml:space="preserve">Гель длительно держится на деснах благодаря адгезивной основе, имеет нейтральный вкус, при объеме 4,5 мл рассчитан на 60 доз. Подходит к использованию у детей в возрасте от двух лет. </w:t>
      </w:r>
    </w:p>
    <w:p w:rsidR="00652A1F" w:rsidRDefault="00652A1F" w:rsidP="00652A1F">
      <w:pPr>
        <w:jc w:val="both"/>
        <w:textAlignment w:val="baseline"/>
        <w:rPr>
          <w:snapToGrid w:val="0"/>
          <w:color w:val="000000"/>
        </w:rPr>
      </w:pPr>
      <w:r w:rsidRPr="00930F6E">
        <w:rPr>
          <w:kern w:val="24"/>
        </w:rPr>
        <w:t xml:space="preserve">В состав геля входят вода, синтетические и натуральные полимеры (комбинация </w:t>
      </w:r>
      <w:proofErr w:type="spellStart"/>
      <w:r w:rsidRPr="00930F6E">
        <w:rPr>
          <w:kern w:val="24"/>
        </w:rPr>
        <w:t>поливинилпирролидона</w:t>
      </w:r>
      <w:proofErr w:type="spellEnd"/>
      <w:r w:rsidRPr="00930F6E">
        <w:rPr>
          <w:kern w:val="24"/>
        </w:rPr>
        <w:t xml:space="preserve"> и полимеров лиственницы) адгезивные полисахариды лиственницы, лаурет-9, </w:t>
      </w:r>
      <w:proofErr w:type="spellStart"/>
      <w:r w:rsidRPr="00930F6E">
        <w:rPr>
          <w:kern w:val="24"/>
        </w:rPr>
        <w:t>ароматизаторы</w:t>
      </w:r>
      <w:proofErr w:type="spellEnd"/>
      <w:r w:rsidRPr="00930F6E">
        <w:rPr>
          <w:kern w:val="24"/>
        </w:rPr>
        <w:t xml:space="preserve">. </w:t>
      </w:r>
      <w:r w:rsidRPr="00195360">
        <w:rPr>
          <w:snapToGrid w:val="0"/>
          <w:color w:val="000000"/>
        </w:rPr>
        <w:t>Не содержит ксилит</w:t>
      </w:r>
      <w:r>
        <w:rPr>
          <w:snapToGrid w:val="0"/>
          <w:color w:val="000000"/>
        </w:rPr>
        <w:t>а</w:t>
      </w:r>
      <w:r w:rsidRPr="00195360">
        <w:rPr>
          <w:snapToGrid w:val="0"/>
          <w:color w:val="000000"/>
        </w:rPr>
        <w:t>, спирт</w:t>
      </w:r>
      <w:r>
        <w:rPr>
          <w:snapToGrid w:val="0"/>
          <w:color w:val="000000"/>
        </w:rPr>
        <w:t xml:space="preserve">а, </w:t>
      </w:r>
      <w:proofErr w:type="spellStart"/>
      <w:r>
        <w:rPr>
          <w:snapToGrid w:val="0"/>
          <w:color w:val="000000"/>
        </w:rPr>
        <w:t>парабенов</w:t>
      </w:r>
      <w:proofErr w:type="spellEnd"/>
      <w:r w:rsidRPr="00195360">
        <w:rPr>
          <w:snapToGrid w:val="0"/>
          <w:color w:val="000000"/>
        </w:rPr>
        <w:t>.</w:t>
      </w:r>
    </w:p>
    <w:p w:rsidR="00652A1F" w:rsidRPr="00930F6E" w:rsidRDefault="00652A1F" w:rsidP="00652A1F">
      <w:pPr>
        <w:jc w:val="both"/>
        <w:rPr>
          <w:b/>
          <w:color w:val="000000"/>
        </w:rPr>
      </w:pPr>
      <w:r w:rsidRPr="00930F6E">
        <w:rPr>
          <w:b/>
          <w:color w:val="000000"/>
        </w:rPr>
        <w:t>Имеются противопоказания, необходимо ознакомиться с инструкцией по применению.</w:t>
      </w:r>
    </w:p>
    <w:p w:rsidR="00652A1F" w:rsidRDefault="00652A1F" w:rsidP="00652A1F">
      <w:pPr>
        <w:jc w:val="both"/>
        <w:rPr>
          <w:rFonts w:eastAsia="Calibri"/>
          <w:i/>
          <w:lang w:eastAsia="en-US"/>
        </w:rPr>
      </w:pPr>
    </w:p>
    <w:p w:rsidR="00652A1F" w:rsidRPr="00930F6E" w:rsidRDefault="00652A1F" w:rsidP="00652A1F">
      <w:pPr>
        <w:jc w:val="both"/>
        <w:rPr>
          <w:rFonts w:eastAsia="Calibri"/>
          <w:i/>
          <w:lang w:eastAsia="en-US"/>
        </w:rPr>
      </w:pPr>
      <w:r w:rsidRPr="00930F6E">
        <w:rPr>
          <w:rFonts w:eastAsia="Calibri"/>
          <w:i/>
          <w:lang w:eastAsia="en-US"/>
        </w:rPr>
        <w:t>В серии «</w:t>
      </w:r>
      <w:proofErr w:type="spellStart"/>
      <w:r w:rsidRPr="00930F6E">
        <w:rPr>
          <w:rFonts w:eastAsia="Calibri"/>
          <w:i/>
          <w:lang w:eastAsia="en-US"/>
        </w:rPr>
        <w:t>Асепта</w:t>
      </w:r>
      <w:proofErr w:type="spellEnd"/>
      <w:r w:rsidRPr="00930F6E">
        <w:rPr>
          <w:rFonts w:eastAsia="Calibri"/>
          <w:i/>
          <w:vertAlign w:val="superscript"/>
          <w:lang w:eastAsia="en-US"/>
        </w:rPr>
        <w:t>®</w:t>
      </w:r>
      <w:r w:rsidRPr="00930F6E">
        <w:rPr>
          <w:rFonts w:eastAsia="Calibri"/>
          <w:i/>
          <w:lang w:eastAsia="en-US"/>
        </w:rPr>
        <w:t xml:space="preserve">» также есть адгезивный бальзам и гель для десен производства компании «ВЕРТЕКС». По данным </w:t>
      </w:r>
      <w:r>
        <w:rPr>
          <w:rFonts w:eastAsia="Calibri"/>
          <w:i/>
          <w:lang w:eastAsia="en-US"/>
        </w:rPr>
        <w:t>маркетингового агентства</w:t>
      </w:r>
      <w:r w:rsidRPr="00930F6E">
        <w:rPr>
          <w:rFonts w:eastAsia="Calibri"/>
          <w:i/>
          <w:lang w:eastAsia="en-US"/>
        </w:rPr>
        <w:t xml:space="preserve"> </w:t>
      </w:r>
      <w:r w:rsidRPr="00930F6E">
        <w:rPr>
          <w:rFonts w:eastAsia="Calibri"/>
          <w:i/>
          <w:lang w:val="en-US" w:eastAsia="en-US"/>
        </w:rPr>
        <w:t>DSM</w:t>
      </w:r>
      <w:r w:rsidRPr="00930F6E">
        <w:rPr>
          <w:rFonts w:eastAsia="Calibri"/>
          <w:i/>
          <w:lang w:eastAsia="en-US"/>
        </w:rPr>
        <w:t xml:space="preserve"> </w:t>
      </w:r>
      <w:r w:rsidRPr="00930F6E">
        <w:rPr>
          <w:rFonts w:eastAsia="Calibri"/>
          <w:i/>
          <w:lang w:val="en-US" w:eastAsia="en-US"/>
        </w:rPr>
        <w:t>Group</w:t>
      </w:r>
      <w:r w:rsidRPr="00930F6E">
        <w:rPr>
          <w:rFonts w:eastAsia="Calibri"/>
          <w:i/>
          <w:lang w:eastAsia="en-US"/>
        </w:rPr>
        <w:t>, они входят в топ-5 брендов</w:t>
      </w:r>
      <w:r w:rsidRPr="0096443C">
        <w:rPr>
          <w:i/>
        </w:rPr>
        <w:t xml:space="preserve"> (в денежном выражении</w:t>
      </w:r>
      <w:r>
        <w:rPr>
          <w:i/>
        </w:rPr>
        <w:t xml:space="preserve"> и по количеству упаковок</w:t>
      </w:r>
      <w:r w:rsidRPr="0096443C">
        <w:rPr>
          <w:i/>
        </w:rPr>
        <w:t xml:space="preserve"> в 2014 году)</w:t>
      </w:r>
      <w:r w:rsidRPr="00930F6E">
        <w:rPr>
          <w:rFonts w:eastAsia="Calibri"/>
          <w:i/>
          <w:lang w:eastAsia="en-US"/>
        </w:rPr>
        <w:t xml:space="preserve">, которые представляют продукцию в этом сегменте в России. </w:t>
      </w:r>
      <w:r w:rsidRPr="0096443C">
        <w:rPr>
          <w:i/>
        </w:rPr>
        <w:t xml:space="preserve">По итогам исследований этой же компании зубная паста </w:t>
      </w:r>
      <w:r w:rsidRPr="00930F6E">
        <w:rPr>
          <w:rFonts w:eastAsia="Calibri"/>
          <w:i/>
          <w:lang w:eastAsia="en-US"/>
        </w:rPr>
        <w:t>«</w:t>
      </w:r>
      <w:proofErr w:type="spellStart"/>
      <w:r w:rsidRPr="00930F6E">
        <w:rPr>
          <w:rFonts w:eastAsia="Calibri"/>
          <w:i/>
          <w:lang w:eastAsia="en-US"/>
        </w:rPr>
        <w:t>Асепта</w:t>
      </w:r>
      <w:proofErr w:type="spellEnd"/>
      <w:r w:rsidRPr="00930F6E">
        <w:rPr>
          <w:rFonts w:eastAsia="Calibri"/>
          <w:i/>
          <w:vertAlign w:val="superscript"/>
          <w:lang w:eastAsia="en-US"/>
        </w:rPr>
        <w:t>®</w:t>
      </w:r>
      <w:r w:rsidRPr="00930F6E">
        <w:rPr>
          <w:rFonts w:eastAsia="Calibri"/>
          <w:i/>
          <w:lang w:eastAsia="en-US"/>
        </w:rPr>
        <w:t>»</w:t>
      </w:r>
      <w:r w:rsidRPr="0096443C">
        <w:rPr>
          <w:i/>
        </w:rPr>
        <w:t xml:space="preserve"> входит в топ-10 брендов в 2014 году</w:t>
      </w:r>
      <w:r>
        <w:rPr>
          <w:i/>
        </w:rPr>
        <w:t xml:space="preserve"> по объему продаж</w:t>
      </w:r>
      <w:r w:rsidRPr="0096443C">
        <w:rPr>
          <w:i/>
        </w:rPr>
        <w:t>.</w:t>
      </w:r>
    </w:p>
    <w:p w:rsidR="00652A1F" w:rsidRPr="00E72DFD" w:rsidRDefault="00652A1F" w:rsidP="00652A1F">
      <w:pPr>
        <w:jc w:val="both"/>
        <w:textAlignment w:val="baseline"/>
        <w:rPr>
          <w:snapToGrid w:val="0"/>
          <w:color w:val="000000"/>
        </w:rPr>
      </w:pPr>
    </w:p>
    <w:p w:rsidR="00652A1F" w:rsidRPr="005E1E44" w:rsidRDefault="00652A1F" w:rsidP="00652A1F">
      <w:pPr>
        <w:jc w:val="both"/>
        <w:rPr>
          <w:lang w:val="en-US"/>
        </w:rPr>
      </w:pPr>
      <w:r w:rsidRPr="00E72DFD">
        <w:rPr>
          <w:lang w:val="en-US"/>
        </w:rPr>
        <w:t>*</w:t>
      </w:r>
      <w:r w:rsidRPr="00195360">
        <w:t>Исс</w:t>
      </w:r>
      <w:r>
        <w:t>л</w:t>
      </w:r>
      <w:r w:rsidRPr="00195360">
        <w:t>едования</w:t>
      </w:r>
      <w:r w:rsidRPr="00E72DFD">
        <w:rPr>
          <w:lang w:val="en-US"/>
        </w:rPr>
        <w:t xml:space="preserve">: </w:t>
      </w:r>
      <w:proofErr w:type="spellStart"/>
      <w:r>
        <w:rPr>
          <w:lang w:val="en-US"/>
        </w:rPr>
        <w:t>Hita</w:t>
      </w:r>
      <w:proofErr w:type="spellEnd"/>
      <w:r>
        <w:rPr>
          <w:lang w:val="en-US"/>
        </w:rPr>
        <w:t xml:space="preserve"> Iglesias</w:t>
      </w:r>
      <w:r w:rsidRPr="00E72DFD">
        <w:rPr>
          <w:lang w:val="en-US"/>
        </w:rPr>
        <w:t xml:space="preserve"> et al., 2006, </w:t>
      </w:r>
      <w:r>
        <w:rPr>
          <w:lang w:val="en-US"/>
        </w:rPr>
        <w:t>Kris</w:t>
      </w:r>
      <w:r w:rsidRPr="00E72DFD">
        <w:rPr>
          <w:lang w:val="en-US"/>
        </w:rPr>
        <w:t xml:space="preserve"> </w:t>
      </w:r>
      <w:proofErr w:type="spellStart"/>
      <w:r w:rsidRPr="00E72DFD">
        <w:rPr>
          <w:lang w:val="en-US"/>
        </w:rPr>
        <w:t>Honraet</w:t>
      </w:r>
      <w:proofErr w:type="spellEnd"/>
      <w:r w:rsidRPr="00E72DFD">
        <w:rPr>
          <w:lang w:val="en-US"/>
        </w:rPr>
        <w:t>, 2011</w:t>
      </w:r>
    </w:p>
    <w:p w:rsidR="00652A1F" w:rsidRPr="00475EC8" w:rsidRDefault="00652A1F" w:rsidP="00652A1F">
      <w:pPr>
        <w:jc w:val="both"/>
      </w:pPr>
      <w:r>
        <w:rPr>
          <w:noProof/>
        </w:rPr>
        <w:lastRenderedPageBreak/>
        <w:drawing>
          <wp:inline distT="0" distB="0" distL="0" distR="0">
            <wp:extent cx="3124200" cy="1778000"/>
            <wp:effectExtent l="0" t="0" r="0" b="0"/>
            <wp:docPr id="1" name="Рисунок 1" descr="ACEPTA_gel_zachitny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EPTA_gel_zachitny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177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2A1F" w:rsidRPr="00934421" w:rsidRDefault="00652A1F" w:rsidP="00652A1F">
      <w:pPr>
        <w:spacing w:after="200" w:line="276" w:lineRule="auto"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Фармацевтическая компания</w:t>
      </w:r>
      <w:r w:rsidRPr="00934421">
        <w:rPr>
          <w:rFonts w:eastAsia="Calibri"/>
          <w:b/>
          <w:lang w:eastAsia="en-US"/>
        </w:rPr>
        <w:t xml:space="preserve"> «ВЕРТЕКС»:</w:t>
      </w:r>
    </w:p>
    <w:p w:rsidR="00652A1F" w:rsidRDefault="00652A1F" w:rsidP="00652A1F">
      <w:pPr>
        <w:numPr>
          <w:ilvl w:val="0"/>
          <w:numId w:val="1"/>
        </w:numPr>
        <w:spacing w:after="20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11 лет на рынке </w:t>
      </w:r>
      <w:proofErr w:type="gramStart"/>
      <w:r>
        <w:rPr>
          <w:rFonts w:eastAsia="Calibri"/>
          <w:lang w:eastAsia="en-US"/>
        </w:rPr>
        <w:t>с даты получения</w:t>
      </w:r>
      <w:proofErr w:type="gramEnd"/>
      <w:r>
        <w:rPr>
          <w:rFonts w:eastAsia="Calibri"/>
          <w:lang w:eastAsia="en-US"/>
        </w:rPr>
        <w:t xml:space="preserve"> лицензии на производство лекарств</w:t>
      </w:r>
    </w:p>
    <w:p w:rsidR="00652A1F" w:rsidRDefault="00652A1F" w:rsidP="00652A1F">
      <w:pPr>
        <w:numPr>
          <w:ilvl w:val="0"/>
          <w:numId w:val="1"/>
        </w:numPr>
        <w:spacing w:after="20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Около 190 позиций в ассортименте – лекарственных препаратов, косметических средств, </w:t>
      </w:r>
      <w:proofErr w:type="spellStart"/>
      <w:r>
        <w:rPr>
          <w:rFonts w:eastAsia="Calibri"/>
          <w:lang w:eastAsia="en-US"/>
        </w:rPr>
        <w:t>БАДов</w:t>
      </w:r>
      <w:proofErr w:type="spellEnd"/>
      <w:r>
        <w:rPr>
          <w:rFonts w:eastAsia="Calibri"/>
          <w:lang w:eastAsia="en-US"/>
        </w:rPr>
        <w:t>, изделий медицинского назначения</w:t>
      </w:r>
    </w:p>
    <w:p w:rsidR="00652A1F" w:rsidRPr="008F0B10" w:rsidRDefault="00652A1F" w:rsidP="00652A1F">
      <w:pPr>
        <w:numPr>
          <w:ilvl w:val="0"/>
          <w:numId w:val="1"/>
        </w:numPr>
        <w:spacing w:after="200"/>
        <w:jc w:val="both"/>
        <w:rPr>
          <w:rFonts w:eastAsia="Calibri"/>
          <w:lang w:eastAsia="en-US"/>
        </w:rPr>
      </w:pPr>
      <w:proofErr w:type="gramStart"/>
      <w:r w:rsidRPr="008F0B10">
        <w:rPr>
          <w:color w:val="000000"/>
        </w:rPr>
        <w:t>Основные направления продукции: кардиология, аллергология, дерматология, гинекология, неврология, стоматология и другие.</w:t>
      </w:r>
      <w:proofErr w:type="gramEnd"/>
      <w:r w:rsidRPr="008F0B10">
        <w:rPr>
          <w:color w:val="000000"/>
        </w:rPr>
        <w:t xml:space="preserve"> В числе новинок 2014 года – противоаллергические средства, препараты для лечения </w:t>
      </w:r>
      <w:proofErr w:type="spellStart"/>
      <w:r w:rsidRPr="008F0B10">
        <w:rPr>
          <w:color w:val="000000"/>
        </w:rPr>
        <w:t>эректильной</w:t>
      </w:r>
      <w:proofErr w:type="spellEnd"/>
      <w:r w:rsidRPr="008F0B10">
        <w:rPr>
          <w:color w:val="000000"/>
        </w:rPr>
        <w:t xml:space="preserve"> дисфункции и др.</w:t>
      </w:r>
    </w:p>
    <w:p w:rsidR="00652A1F" w:rsidRDefault="00652A1F" w:rsidP="00652A1F">
      <w:pPr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</w:rPr>
        <w:t xml:space="preserve">Более трети продуктового портфеля – жизненно необходимые и важнейшие лекарственные препараты (входят в перечень ЖНВЛП). </w:t>
      </w:r>
    </w:p>
    <w:p w:rsidR="00652A1F" w:rsidRPr="008F0B10" w:rsidRDefault="00652A1F" w:rsidP="00652A1F">
      <w:pPr>
        <w:ind w:left="360"/>
        <w:jc w:val="both"/>
        <w:rPr>
          <w:color w:val="000000"/>
        </w:rPr>
      </w:pPr>
    </w:p>
    <w:p w:rsidR="00652A1F" w:rsidRDefault="00652A1F" w:rsidP="00652A1F">
      <w:pPr>
        <w:numPr>
          <w:ilvl w:val="0"/>
          <w:numId w:val="1"/>
        </w:numPr>
        <w:jc w:val="both"/>
        <w:rPr>
          <w:color w:val="000000"/>
        </w:rPr>
      </w:pPr>
      <w:proofErr w:type="spellStart"/>
      <w:r>
        <w:rPr>
          <w:color w:val="000000"/>
        </w:rPr>
        <w:t>Дистрибьюция</w:t>
      </w:r>
      <w:proofErr w:type="spellEnd"/>
      <w:r>
        <w:rPr>
          <w:color w:val="000000"/>
        </w:rPr>
        <w:t xml:space="preserve"> продукции компании охватывает всю территорию России, часть косметического ассортимента представлена также в Беларуси и Казахстане</w:t>
      </w:r>
    </w:p>
    <w:p w:rsidR="00E96024" w:rsidRDefault="00652A1F"/>
    <w:sectPr w:rsidR="00E960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iosLight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B950BA"/>
    <w:multiLevelType w:val="hybridMultilevel"/>
    <w:tmpl w:val="803ACB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A1F"/>
    <w:rsid w:val="00652A1F"/>
    <w:rsid w:val="007A00FF"/>
    <w:rsid w:val="00BB2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A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52A1F"/>
    <w:pPr>
      <w:keepNext/>
      <w:jc w:val="right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2A1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52A1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2A1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A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52A1F"/>
    <w:pPr>
      <w:keepNext/>
      <w:jc w:val="right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2A1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52A1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2A1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482</Words>
  <Characters>2754</Characters>
  <Application>Microsoft Office Word</Application>
  <DocSecurity>0</DocSecurity>
  <Lines>22</Lines>
  <Paragraphs>6</Paragraphs>
  <ScaleCrop>false</ScaleCrop>
  <Company>Вертекс</Company>
  <LinksUpToDate>false</LinksUpToDate>
  <CharactersWithSpaces>3230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Милкина Марина Владимировна</dc:creator>
  <cp:lastModifiedBy>Милкина Марина Владимировна</cp:lastModifiedBy>
  <cp:revision>1</cp:revision>
  <dcterms:created xsi:type="dcterms:W3CDTF">2015-04-06T09:46:00Z</dcterms:created>
  <dcterms:modified xsi:type="dcterms:W3CDTF">2015-04-06T09:48:00Z</dcterms:modified>
</cp:coreProperties>
</file>