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D0" w:rsidRPr="002068A5" w:rsidRDefault="006806D0" w:rsidP="006806D0">
      <w:pPr>
        <w:autoSpaceDE w:val="0"/>
        <w:autoSpaceDN w:val="0"/>
        <w:adjustRightInd w:val="0"/>
        <w:spacing w:line="220" w:lineRule="exact"/>
        <w:ind w:right="355"/>
        <w:jc w:val="both"/>
        <w:outlineLvl w:val="0"/>
        <w:rPr>
          <w:rFonts w:ascii="HeliosLight" w:hAnsi="HeliosLight"/>
          <w:sz w:val="20"/>
        </w:rPr>
      </w:pPr>
    </w:p>
    <w:p w:rsidR="006806D0" w:rsidRPr="002068A5" w:rsidRDefault="006806D0" w:rsidP="006806D0">
      <w:pPr>
        <w:autoSpaceDE w:val="0"/>
        <w:autoSpaceDN w:val="0"/>
        <w:adjustRightInd w:val="0"/>
        <w:spacing w:line="220" w:lineRule="exact"/>
        <w:ind w:right="355"/>
        <w:jc w:val="both"/>
        <w:outlineLvl w:val="0"/>
        <w:rPr>
          <w:rFonts w:ascii="HeliosLight" w:hAnsi="HeliosLight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2171700" cy="6096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6D0" w:rsidRPr="009D532E" w:rsidRDefault="006806D0" w:rsidP="006806D0">
      <w:pPr>
        <w:autoSpaceDE w:val="0"/>
        <w:autoSpaceDN w:val="0"/>
        <w:adjustRightInd w:val="0"/>
        <w:spacing w:line="220" w:lineRule="exact"/>
        <w:ind w:right="355"/>
        <w:jc w:val="both"/>
        <w:rPr>
          <w:rFonts w:ascii="HeliosLight" w:hAnsi="HeliosLight"/>
          <w:sz w:val="20"/>
        </w:rPr>
      </w:pPr>
    </w:p>
    <w:p w:rsidR="006806D0" w:rsidRPr="009D532E" w:rsidRDefault="006806D0" w:rsidP="006806D0">
      <w:pPr>
        <w:autoSpaceDE w:val="0"/>
        <w:autoSpaceDN w:val="0"/>
        <w:adjustRightInd w:val="0"/>
        <w:spacing w:line="220" w:lineRule="exact"/>
        <w:ind w:right="355"/>
        <w:jc w:val="both"/>
        <w:rPr>
          <w:rFonts w:ascii="HeliosLight" w:hAnsi="HeliosLight"/>
          <w:sz w:val="20"/>
        </w:rPr>
      </w:pPr>
    </w:p>
    <w:p w:rsidR="006806D0" w:rsidRDefault="006806D0" w:rsidP="006806D0">
      <w:pPr>
        <w:tabs>
          <w:tab w:val="left" w:pos="1800"/>
        </w:tabs>
        <w:ind w:left="52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127000</wp:posOffset>
            </wp:positionV>
            <wp:extent cx="7658100" cy="289560"/>
            <wp:effectExtent l="0" t="0" r="0" b="0"/>
            <wp:wrapNone/>
            <wp:docPr id="1" name="Рисунок 1" descr="Polo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os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6D0" w:rsidRDefault="006806D0" w:rsidP="006806D0">
      <w:pPr>
        <w:ind w:left="3417"/>
      </w:pPr>
    </w:p>
    <w:p w:rsidR="006806D0" w:rsidRDefault="006806D0" w:rsidP="006806D0">
      <w:pPr>
        <w:pStyle w:val="1"/>
        <w:jc w:val="left"/>
      </w:pPr>
    </w:p>
    <w:p w:rsidR="006806D0" w:rsidRPr="00EE6019" w:rsidRDefault="006806D0" w:rsidP="006806D0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«ВЕРТЕКС» получил заключения </w:t>
      </w:r>
      <w:proofErr w:type="spellStart"/>
      <w:r>
        <w:rPr>
          <w:rFonts w:eastAsia="Calibri"/>
          <w:b/>
          <w:lang w:eastAsia="en-US"/>
        </w:rPr>
        <w:t>Минпромторга</w:t>
      </w:r>
      <w:proofErr w:type="spellEnd"/>
      <w:r>
        <w:rPr>
          <w:rFonts w:eastAsia="Calibri"/>
          <w:b/>
          <w:lang w:eastAsia="en-US"/>
        </w:rPr>
        <w:t xml:space="preserve"> о соответствии </w:t>
      </w:r>
      <w:r>
        <w:rPr>
          <w:rFonts w:eastAsia="Calibri"/>
          <w:b/>
          <w:lang w:val="en-US" w:eastAsia="en-US"/>
        </w:rPr>
        <w:t>GMP</w:t>
      </w:r>
    </w:p>
    <w:p w:rsidR="006806D0" w:rsidRDefault="006806D0" w:rsidP="006806D0">
      <w:pPr>
        <w:jc w:val="both"/>
        <w:rPr>
          <w:rFonts w:eastAsia="Calibri"/>
          <w:i/>
          <w:color w:val="000000"/>
          <w:lang w:eastAsia="en-US"/>
        </w:rPr>
      </w:pPr>
      <w:r>
        <w:rPr>
          <w:rFonts w:eastAsia="Calibri"/>
          <w:i/>
          <w:color w:val="000000"/>
          <w:lang w:eastAsia="en-US"/>
        </w:rPr>
        <w:t xml:space="preserve">Фармацевтическая компания «ВЕРТЕКС» одной из первых получила заключения </w:t>
      </w:r>
      <w:proofErr w:type="spellStart"/>
      <w:r>
        <w:rPr>
          <w:rFonts w:eastAsia="Calibri"/>
          <w:i/>
          <w:color w:val="000000"/>
          <w:lang w:eastAsia="en-US"/>
        </w:rPr>
        <w:t>Минпромторга</w:t>
      </w:r>
      <w:proofErr w:type="spellEnd"/>
      <w:r>
        <w:rPr>
          <w:rFonts w:eastAsia="Calibri"/>
          <w:i/>
          <w:color w:val="000000"/>
          <w:lang w:eastAsia="en-US"/>
        </w:rPr>
        <w:t xml:space="preserve"> о соответствии </w:t>
      </w:r>
      <w:r w:rsidRPr="00205806">
        <w:rPr>
          <w:rFonts w:eastAsia="Calibri"/>
          <w:i/>
          <w:color w:val="000000"/>
          <w:lang w:eastAsia="en-US"/>
        </w:rPr>
        <w:t>«Правилам производства и контроля качества лекарственных средств»</w:t>
      </w:r>
      <w:r>
        <w:rPr>
          <w:rFonts w:eastAsia="Calibri"/>
          <w:i/>
          <w:color w:val="000000"/>
          <w:lang w:eastAsia="en-US"/>
        </w:rPr>
        <w:t xml:space="preserve">, то есть требованиям российского </w:t>
      </w:r>
      <w:r>
        <w:rPr>
          <w:rFonts w:eastAsia="Calibri"/>
          <w:i/>
          <w:color w:val="000000"/>
          <w:lang w:val="en-US" w:eastAsia="en-US"/>
        </w:rPr>
        <w:t>GMP</w:t>
      </w:r>
      <w:r w:rsidRPr="007D7280">
        <w:rPr>
          <w:rFonts w:eastAsia="Calibri"/>
          <w:i/>
          <w:color w:val="000000"/>
          <w:lang w:eastAsia="en-US"/>
        </w:rPr>
        <w:t xml:space="preserve"> </w:t>
      </w:r>
      <w:r>
        <w:rPr>
          <w:rFonts w:eastAsia="Calibri"/>
          <w:i/>
          <w:color w:val="000000"/>
          <w:lang w:eastAsia="en-US"/>
        </w:rPr>
        <w:t>–</w:t>
      </w:r>
      <w:r w:rsidRPr="007D7280">
        <w:rPr>
          <w:rFonts w:eastAsia="Calibri"/>
          <w:i/>
          <w:color w:val="000000"/>
          <w:lang w:eastAsia="en-US"/>
        </w:rPr>
        <w:t xml:space="preserve"> </w:t>
      </w:r>
      <w:r>
        <w:rPr>
          <w:rFonts w:eastAsia="Calibri"/>
          <w:i/>
          <w:color w:val="000000"/>
          <w:lang w:eastAsia="en-US"/>
        </w:rPr>
        <w:t xml:space="preserve">стандарта надлежащей производственной практики - для двух площадок. Это новый </w:t>
      </w:r>
      <w:proofErr w:type="spellStart"/>
      <w:r>
        <w:rPr>
          <w:rFonts w:eastAsia="Calibri"/>
          <w:i/>
          <w:color w:val="000000"/>
          <w:lang w:eastAsia="en-US"/>
        </w:rPr>
        <w:t>фармзавод</w:t>
      </w:r>
      <w:proofErr w:type="spellEnd"/>
      <w:r>
        <w:rPr>
          <w:rFonts w:eastAsia="Calibri"/>
          <w:i/>
          <w:color w:val="000000"/>
          <w:lang w:eastAsia="en-US"/>
        </w:rPr>
        <w:t xml:space="preserve"> компании в особой экономической зоне «Санкт-Петербург» на участке «</w:t>
      </w:r>
      <w:proofErr w:type="spellStart"/>
      <w:r>
        <w:rPr>
          <w:rFonts w:eastAsia="Calibri"/>
          <w:i/>
          <w:color w:val="000000"/>
          <w:lang w:eastAsia="en-US"/>
        </w:rPr>
        <w:t>Новоорловская</w:t>
      </w:r>
      <w:proofErr w:type="spellEnd"/>
      <w:r>
        <w:rPr>
          <w:rFonts w:eastAsia="Calibri"/>
          <w:i/>
          <w:color w:val="000000"/>
          <w:lang w:eastAsia="en-US"/>
        </w:rPr>
        <w:t xml:space="preserve">» и действующее производство на Васильевском острове Петербурга. </w:t>
      </w:r>
    </w:p>
    <w:p w:rsidR="006806D0" w:rsidRDefault="006806D0" w:rsidP="006806D0">
      <w:pPr>
        <w:jc w:val="both"/>
        <w:rPr>
          <w:rFonts w:eastAsia="Calibri"/>
          <w:color w:val="000000"/>
          <w:lang w:eastAsia="en-US"/>
        </w:rPr>
      </w:pPr>
    </w:p>
    <w:p w:rsidR="006806D0" w:rsidRDefault="006806D0" w:rsidP="006806D0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Заключения подтверждают соответствие требованиям правил </w:t>
      </w:r>
      <w:r>
        <w:rPr>
          <w:rFonts w:eastAsia="Calibri"/>
          <w:color w:val="000000"/>
          <w:lang w:val="en-US" w:eastAsia="en-US"/>
        </w:rPr>
        <w:t>GMP</w:t>
      </w:r>
      <w:r w:rsidRPr="00B018A6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при выпуске нестерильных лекарственных препаратов: капсул в твердой оболочке, жидкостей для наружного (растворы, спреи, шампуни) и внутреннего применения (сиропы). Документы также распространяются на нестерильные средства таких лекарственных форм, как порошки, гели, кремы, мази, таблетки – покрытые и непокрытые оболочкой. </w:t>
      </w:r>
    </w:p>
    <w:p w:rsidR="006806D0" w:rsidRPr="00C7170E" w:rsidRDefault="006806D0" w:rsidP="006806D0">
      <w:pPr>
        <w:jc w:val="both"/>
        <w:rPr>
          <w:rFonts w:eastAsia="Calibri"/>
          <w:color w:val="000000"/>
          <w:lang w:eastAsia="en-US"/>
        </w:rPr>
      </w:pPr>
    </w:p>
    <w:p w:rsidR="006806D0" w:rsidRDefault="006806D0" w:rsidP="006806D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Работа компании отвечает правительственной политике </w:t>
      </w:r>
      <w:proofErr w:type="spellStart"/>
      <w:r>
        <w:rPr>
          <w:rFonts w:eastAsia="Calibri"/>
          <w:lang w:eastAsia="en-US"/>
        </w:rPr>
        <w:t>импортозамещения</w:t>
      </w:r>
      <w:proofErr w:type="spellEnd"/>
      <w:r>
        <w:rPr>
          <w:rFonts w:eastAsia="Calibri"/>
          <w:lang w:eastAsia="en-US"/>
        </w:rPr>
        <w:t xml:space="preserve"> иностранных лекарств отечественными и соответствует </w:t>
      </w:r>
      <w:r w:rsidRPr="00A462DF">
        <w:rPr>
          <w:rFonts w:eastAsia="Calibri"/>
          <w:lang w:eastAsia="en-US"/>
        </w:rPr>
        <w:t>стратегии «Фарма-2020»</w:t>
      </w:r>
      <w:r>
        <w:rPr>
          <w:rFonts w:eastAsia="Calibri"/>
          <w:lang w:eastAsia="en-US"/>
        </w:rPr>
        <w:t xml:space="preserve">. При производстве препаратов «ВЕРТЕКС» учитывает их социальную значимость: около 80 из 130 позиций лекарств ассортимента компании входят в перечень ЖНВЛП (жизненно необходимых и важнейших).  </w:t>
      </w:r>
    </w:p>
    <w:p w:rsidR="006806D0" w:rsidRDefault="006806D0" w:rsidP="006806D0">
      <w:pPr>
        <w:jc w:val="both"/>
        <w:rPr>
          <w:color w:val="000000"/>
        </w:rPr>
      </w:pPr>
      <w:proofErr w:type="gramStart"/>
      <w:r>
        <w:rPr>
          <w:color w:val="000000"/>
        </w:rPr>
        <w:t>Основные направления продукции: кардиология, аллергология, дерматология, гинекология, неврология, стоматология и другие.</w:t>
      </w:r>
      <w:proofErr w:type="gramEnd"/>
      <w:r>
        <w:rPr>
          <w:color w:val="000000"/>
        </w:rPr>
        <w:t xml:space="preserve"> В числе новинок 2014 года – противоаллергические средства, препараты для лечения </w:t>
      </w:r>
      <w:proofErr w:type="spellStart"/>
      <w:r>
        <w:rPr>
          <w:color w:val="000000"/>
        </w:rPr>
        <w:t>эректильной</w:t>
      </w:r>
      <w:proofErr w:type="spellEnd"/>
      <w:r>
        <w:rPr>
          <w:color w:val="000000"/>
        </w:rPr>
        <w:t xml:space="preserve"> дисфункции и др.</w:t>
      </w:r>
    </w:p>
    <w:p w:rsidR="006806D0" w:rsidRPr="008D486F" w:rsidRDefault="006806D0" w:rsidP="006806D0">
      <w:pPr>
        <w:jc w:val="both"/>
        <w:rPr>
          <w:rFonts w:eastAsia="Calibri"/>
          <w:color w:val="000000"/>
          <w:lang w:eastAsia="en-US"/>
        </w:rPr>
      </w:pPr>
    </w:p>
    <w:p w:rsidR="006806D0" w:rsidRDefault="006806D0" w:rsidP="006806D0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Фармзавод</w:t>
      </w:r>
      <w:proofErr w:type="spellEnd"/>
      <w:r>
        <w:rPr>
          <w:rFonts w:eastAsia="Calibri"/>
          <w:lang w:eastAsia="en-US"/>
        </w:rPr>
        <w:t xml:space="preserve"> «ВЕРТЕКСА» в ОЭЗ на участке «</w:t>
      </w:r>
      <w:proofErr w:type="spellStart"/>
      <w:r>
        <w:rPr>
          <w:rFonts w:eastAsia="Calibri"/>
          <w:lang w:eastAsia="en-US"/>
        </w:rPr>
        <w:t>Новоорловская</w:t>
      </w:r>
      <w:proofErr w:type="spellEnd"/>
      <w:r>
        <w:rPr>
          <w:rFonts w:eastAsia="Calibri"/>
          <w:lang w:eastAsia="en-US"/>
        </w:rPr>
        <w:t xml:space="preserve">» - это первая очередь </w:t>
      </w:r>
      <w:proofErr w:type="spellStart"/>
      <w:r>
        <w:rPr>
          <w:rFonts w:eastAsia="Calibri"/>
          <w:lang w:eastAsia="en-US"/>
        </w:rPr>
        <w:t>инновационно</w:t>
      </w:r>
      <w:proofErr w:type="spellEnd"/>
      <w:r>
        <w:rPr>
          <w:rFonts w:eastAsia="Calibri"/>
          <w:lang w:eastAsia="en-US"/>
        </w:rPr>
        <w:t xml:space="preserve">-производственного комплекса. Планируемый объем производства с 2015 года составит около 70 </w:t>
      </w:r>
      <w:proofErr w:type="gramStart"/>
      <w:r>
        <w:rPr>
          <w:rFonts w:eastAsia="Calibri"/>
          <w:lang w:eastAsia="en-US"/>
        </w:rPr>
        <w:t>млн</w:t>
      </w:r>
      <w:proofErr w:type="gramEnd"/>
      <w:r>
        <w:rPr>
          <w:rFonts w:eastAsia="Calibri"/>
          <w:lang w:eastAsia="en-US"/>
        </w:rPr>
        <w:t xml:space="preserve"> упаковок готовой продукции в год – </w:t>
      </w:r>
      <w:proofErr w:type="spellStart"/>
      <w:r>
        <w:rPr>
          <w:rFonts w:eastAsia="Calibri"/>
          <w:lang w:eastAsia="en-US"/>
        </w:rPr>
        <w:t>дженериков</w:t>
      </w:r>
      <w:proofErr w:type="spellEnd"/>
      <w:r>
        <w:rPr>
          <w:rFonts w:eastAsia="Calibri"/>
          <w:lang w:eastAsia="en-US"/>
        </w:rPr>
        <w:t xml:space="preserve"> и бренд-</w:t>
      </w:r>
      <w:proofErr w:type="spellStart"/>
      <w:r>
        <w:rPr>
          <w:rFonts w:eastAsia="Calibri"/>
          <w:lang w:eastAsia="en-US"/>
        </w:rPr>
        <w:t>дженериков</w:t>
      </w:r>
      <w:proofErr w:type="spellEnd"/>
      <w:r>
        <w:rPr>
          <w:rFonts w:eastAsia="Calibri"/>
          <w:lang w:eastAsia="en-US"/>
        </w:rPr>
        <w:t xml:space="preserve">. </w:t>
      </w:r>
    </w:p>
    <w:p w:rsidR="006806D0" w:rsidRDefault="006806D0" w:rsidP="006806D0">
      <w:pPr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Компле</w:t>
      </w:r>
      <w:proofErr w:type="gramStart"/>
      <w:r>
        <w:rPr>
          <w:color w:val="000000"/>
        </w:rPr>
        <w:t>кс спр</w:t>
      </w:r>
      <w:proofErr w:type="gramEnd"/>
      <w:r>
        <w:rPr>
          <w:color w:val="000000"/>
        </w:rPr>
        <w:t xml:space="preserve">оектирован в соответствии с международным стандартом надлежащей производственной практики </w:t>
      </w:r>
      <w:r>
        <w:rPr>
          <w:color w:val="000000"/>
          <w:lang w:val="en-US"/>
        </w:rPr>
        <w:t>GMP</w:t>
      </w:r>
      <w:r>
        <w:rPr>
          <w:color w:val="000000"/>
        </w:rPr>
        <w:t xml:space="preserve"> (</w:t>
      </w:r>
      <w:r>
        <w:rPr>
          <w:color w:val="000000"/>
          <w:lang w:val="en-US"/>
        </w:rPr>
        <w:t>Good</w:t>
      </w:r>
      <w:r w:rsidRPr="00256F29">
        <w:rPr>
          <w:color w:val="000000"/>
        </w:rPr>
        <w:t xml:space="preserve"> </w:t>
      </w:r>
      <w:r>
        <w:rPr>
          <w:color w:val="000000"/>
          <w:lang w:val="en-US"/>
        </w:rPr>
        <w:t>Manufacturing</w:t>
      </w:r>
      <w:r w:rsidRPr="00256F29">
        <w:rPr>
          <w:color w:val="000000"/>
        </w:rPr>
        <w:t xml:space="preserve"> </w:t>
      </w:r>
      <w:r>
        <w:rPr>
          <w:color w:val="000000"/>
          <w:lang w:val="en-US"/>
        </w:rPr>
        <w:t>Practice</w:t>
      </w:r>
      <w:r>
        <w:rPr>
          <w:color w:val="000000"/>
        </w:rPr>
        <w:t>). Он учитывает все современные международные и национальные требования к производству, контролю качества и хранению лекарственных средств.</w:t>
      </w:r>
    </w:p>
    <w:p w:rsidR="006806D0" w:rsidRPr="009539FC" w:rsidRDefault="006806D0" w:rsidP="006806D0">
      <w:pPr>
        <w:jc w:val="both"/>
        <w:rPr>
          <w:rFonts w:eastAsia="Calibri"/>
          <w:lang w:eastAsia="en-US"/>
        </w:rPr>
      </w:pPr>
      <w:r w:rsidRPr="00A462DF">
        <w:rPr>
          <w:rFonts w:eastAsia="Calibri"/>
          <w:lang w:eastAsia="en-US"/>
        </w:rPr>
        <w:t>Инвестиции</w:t>
      </w:r>
      <w:r w:rsidRPr="00ED633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проект с начала деятельности компании в ОЭЗ составляют </w:t>
      </w:r>
      <w:r w:rsidRPr="00C505FA">
        <w:rPr>
          <w:rFonts w:eastAsia="Calibri"/>
          <w:lang w:eastAsia="en-US"/>
        </w:rPr>
        <w:t xml:space="preserve">1,8 </w:t>
      </w:r>
      <w:proofErr w:type="gramStart"/>
      <w:r w:rsidRPr="00C505FA">
        <w:rPr>
          <w:rFonts w:eastAsia="Calibri"/>
          <w:lang w:eastAsia="en-US"/>
        </w:rPr>
        <w:t>млрд</w:t>
      </w:r>
      <w:proofErr w:type="gramEnd"/>
      <w:r w:rsidRPr="00C505FA">
        <w:rPr>
          <w:rFonts w:eastAsia="Calibri"/>
          <w:lang w:eastAsia="en-US"/>
        </w:rPr>
        <w:t xml:space="preserve"> руб.,</w:t>
      </w:r>
      <w:r>
        <w:rPr>
          <w:rFonts w:eastAsia="Calibri"/>
          <w:lang w:eastAsia="en-US"/>
        </w:rPr>
        <w:t xml:space="preserve"> из них максимальная часть пришлась на 2014 год, превысив </w:t>
      </w:r>
      <w:r w:rsidRPr="00C505FA">
        <w:rPr>
          <w:rFonts w:eastAsia="Calibri"/>
          <w:lang w:eastAsia="en-US"/>
        </w:rPr>
        <w:t>1,2 млрд руб.</w:t>
      </w:r>
      <w:r>
        <w:rPr>
          <w:rFonts w:eastAsia="Calibri"/>
          <w:lang w:eastAsia="en-US"/>
        </w:rPr>
        <w:t xml:space="preserve"> </w:t>
      </w:r>
      <w:r>
        <w:rPr>
          <w:color w:val="000000"/>
        </w:rPr>
        <w:t>По данным филиала ОАО «ОЭЗ» в Петербурге, «ВЕРТЕКС» второй по объему инвестиций в проект среди резидентов в прошлом году.</w:t>
      </w:r>
    </w:p>
    <w:p w:rsidR="006806D0" w:rsidRDefault="006806D0" w:rsidP="006806D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Губернатор Петербурга Георгий Полтавченко назвал </w:t>
      </w:r>
      <w:proofErr w:type="spellStart"/>
      <w:r>
        <w:rPr>
          <w:rFonts w:eastAsia="Calibri"/>
          <w:lang w:eastAsia="en-US"/>
        </w:rPr>
        <w:t>фармзавод</w:t>
      </w:r>
      <w:proofErr w:type="spellEnd"/>
      <w:r>
        <w:rPr>
          <w:rFonts w:eastAsia="Calibri"/>
          <w:lang w:eastAsia="en-US"/>
        </w:rPr>
        <w:t xml:space="preserve"> «ВЕРТЕКСА» в числе основных инвестиционных проектов города 2015 года.</w:t>
      </w:r>
    </w:p>
    <w:p w:rsidR="006806D0" w:rsidRDefault="006806D0" w:rsidP="006806D0">
      <w:pPr>
        <w:jc w:val="both"/>
        <w:rPr>
          <w:rFonts w:eastAsia="Calibri"/>
          <w:lang w:eastAsia="en-US"/>
        </w:rPr>
      </w:pPr>
    </w:p>
    <w:p w:rsidR="006806D0" w:rsidRDefault="006806D0" w:rsidP="006806D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Часть мощностей завода «ВЕРТЕКС» планирует использовать для производства по контрактам для сторонних заказчиков.</w:t>
      </w:r>
    </w:p>
    <w:p w:rsidR="006806D0" w:rsidRPr="00311BCA" w:rsidRDefault="006806D0" w:rsidP="006806D0">
      <w:pPr>
        <w:jc w:val="both"/>
        <w:rPr>
          <w:rFonts w:eastAsia="Calibri"/>
          <w:lang w:eastAsia="en-US"/>
        </w:rPr>
      </w:pPr>
    </w:p>
    <w:p w:rsidR="006806D0" w:rsidRDefault="006806D0" w:rsidP="006806D0">
      <w:pPr>
        <w:jc w:val="both"/>
        <w:rPr>
          <w:color w:val="000000"/>
        </w:rPr>
      </w:pPr>
      <w:r>
        <w:rPr>
          <w:color w:val="000000"/>
        </w:rPr>
        <w:t xml:space="preserve">Кроме лекарственных препаратов «ВЕРТЕКС» производит косметические средства и </w:t>
      </w:r>
      <w:proofErr w:type="spellStart"/>
      <w:r>
        <w:rPr>
          <w:color w:val="000000"/>
        </w:rPr>
        <w:t>БАДы</w:t>
      </w:r>
      <w:proofErr w:type="spellEnd"/>
      <w:r>
        <w:rPr>
          <w:color w:val="000000"/>
        </w:rPr>
        <w:t>. Общее количество позиций в портфеле компании с учетом лекарств – около 190.</w:t>
      </w:r>
    </w:p>
    <w:p w:rsidR="006806D0" w:rsidRPr="00953463" w:rsidRDefault="006806D0" w:rsidP="006806D0">
      <w:pPr>
        <w:jc w:val="both"/>
        <w:rPr>
          <w:color w:val="000000"/>
        </w:rPr>
      </w:pPr>
    </w:p>
    <w:p w:rsidR="006806D0" w:rsidRPr="00934421" w:rsidRDefault="006806D0" w:rsidP="006806D0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934421">
        <w:rPr>
          <w:rFonts w:eastAsia="Calibri"/>
          <w:b/>
          <w:lang w:eastAsia="en-US"/>
        </w:rPr>
        <w:t>ЗАО «ВЕРТЕКС»:</w:t>
      </w:r>
    </w:p>
    <w:p w:rsidR="006806D0" w:rsidRDefault="006806D0" w:rsidP="006806D0">
      <w:pPr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Более 11 лет на рынке </w:t>
      </w:r>
      <w:proofErr w:type="gramStart"/>
      <w:r>
        <w:rPr>
          <w:rFonts w:eastAsia="Calibri"/>
          <w:lang w:eastAsia="en-US"/>
        </w:rPr>
        <w:t>с даты получения</w:t>
      </w:r>
      <w:proofErr w:type="gramEnd"/>
      <w:r>
        <w:rPr>
          <w:rFonts w:eastAsia="Calibri"/>
          <w:lang w:eastAsia="en-US"/>
        </w:rPr>
        <w:t xml:space="preserve"> лицензии на производство лекарств</w:t>
      </w:r>
    </w:p>
    <w:p w:rsidR="006806D0" w:rsidRDefault="006806D0" w:rsidP="006806D0">
      <w:pPr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Резидент особой экономической зоны с 2010 года, в 2014 году завершено строительство здания </w:t>
      </w:r>
      <w:r>
        <w:rPr>
          <w:rStyle w:val="a3"/>
          <w:i w:val="0"/>
        </w:rPr>
        <w:t xml:space="preserve">первой очереди </w:t>
      </w:r>
      <w:proofErr w:type="spellStart"/>
      <w:r>
        <w:rPr>
          <w:rStyle w:val="a3"/>
          <w:i w:val="0"/>
        </w:rPr>
        <w:t>инновационно</w:t>
      </w:r>
      <w:proofErr w:type="spellEnd"/>
      <w:r>
        <w:rPr>
          <w:rStyle w:val="a3"/>
          <w:i w:val="0"/>
        </w:rPr>
        <w:t>-производственного комплекса компании на территории ОЭЗ «Санкт-Петербург»</w:t>
      </w:r>
    </w:p>
    <w:p w:rsidR="006806D0" w:rsidRPr="009539FC" w:rsidRDefault="006806D0" w:rsidP="006806D0">
      <w:pPr>
        <w:numPr>
          <w:ilvl w:val="0"/>
          <w:numId w:val="1"/>
        </w:numPr>
        <w:spacing w:after="200"/>
        <w:jc w:val="both"/>
        <w:rPr>
          <w:rStyle w:val="a3"/>
          <w:rFonts w:eastAsia="Calibri"/>
          <w:i w:val="0"/>
          <w:iCs w:val="0"/>
          <w:lang w:eastAsia="en-US"/>
        </w:rPr>
      </w:pPr>
      <w:r>
        <w:rPr>
          <w:rStyle w:val="a3"/>
          <w:i w:val="0"/>
        </w:rPr>
        <w:t>Площадь здания – более 20 тыс. м²</w:t>
      </w:r>
    </w:p>
    <w:p w:rsidR="006806D0" w:rsidRPr="002068A5" w:rsidRDefault="006806D0" w:rsidP="006806D0">
      <w:pPr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Дистрибьюция</w:t>
      </w:r>
      <w:proofErr w:type="spellEnd"/>
      <w:r>
        <w:rPr>
          <w:color w:val="000000"/>
        </w:rPr>
        <w:t xml:space="preserve"> продукции компании охватывает всю территорию России, часть косметического ассортимента представлена также в Беларуси и Казахстане</w:t>
      </w:r>
    </w:p>
    <w:p w:rsidR="006806D0" w:rsidRPr="006806D0" w:rsidRDefault="006806D0" w:rsidP="006806D0">
      <w:pPr>
        <w:jc w:val="both"/>
        <w:rPr>
          <w:color w:val="000000"/>
        </w:rPr>
      </w:pPr>
    </w:p>
    <w:p w:rsidR="006806D0" w:rsidRPr="006806D0" w:rsidRDefault="006806D0" w:rsidP="006806D0">
      <w:pPr>
        <w:jc w:val="both"/>
        <w:rPr>
          <w:color w:val="000000"/>
        </w:rPr>
      </w:pPr>
    </w:p>
    <w:p w:rsidR="006806D0" w:rsidRPr="006806D0" w:rsidRDefault="006806D0" w:rsidP="006806D0">
      <w:pPr>
        <w:jc w:val="both"/>
        <w:rPr>
          <w:color w:val="000000"/>
        </w:rPr>
      </w:pPr>
    </w:p>
    <w:p w:rsidR="00E96024" w:rsidRPr="006806D0" w:rsidRDefault="006806D0" w:rsidP="006806D0">
      <w:bookmarkStart w:id="0" w:name="_GoBack"/>
      <w:bookmarkEnd w:id="0"/>
    </w:p>
    <w:sectPr w:rsidR="00E96024" w:rsidRPr="006806D0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Light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50BA"/>
    <w:multiLevelType w:val="hybridMultilevel"/>
    <w:tmpl w:val="803A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14"/>
    <w:rsid w:val="006806D0"/>
    <w:rsid w:val="007A00FF"/>
    <w:rsid w:val="00BB2C2B"/>
    <w:rsid w:val="00F3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D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6D0"/>
    <w:pPr>
      <w:keepNext/>
      <w:jc w:val="right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6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uiPriority w:val="20"/>
    <w:qFormat/>
    <w:rsid w:val="006806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D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6D0"/>
    <w:pPr>
      <w:keepNext/>
      <w:jc w:val="right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6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uiPriority w:val="20"/>
    <w:qFormat/>
    <w:rsid w:val="006806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Милкина Марина Владимировна</dc:creator>
  <cp:lastModifiedBy>Милкина Марина Владимировна</cp:lastModifiedBy>
  <cp:revision>2</cp:revision>
  <dcterms:created xsi:type="dcterms:W3CDTF">2015-03-16T13:23:00Z</dcterms:created>
  <dcterms:modified xsi:type="dcterms:W3CDTF">2015-03-24T08:26:00Z</dcterms:modified>
</cp:coreProperties>
</file>