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4109E" w14:textId="77777777" w:rsidR="00DD08A8" w:rsidRDefault="00DD08A8" w:rsidP="00DB017D">
      <w:pPr>
        <w:pStyle w:val="Default"/>
        <w:widowControl w:val="0"/>
        <w:jc w:val="center"/>
      </w:pPr>
      <w:r>
        <w:t>МИНИСТЕРСТВО ЗДРАВООХРАНЕНИЯ РОССИЙСКОЙ ФЕДЕРАЦИИ</w:t>
      </w:r>
    </w:p>
    <w:p w14:paraId="4B8E83D2" w14:textId="77777777" w:rsidR="00DD08A8" w:rsidRDefault="00DD08A8" w:rsidP="00DB017D">
      <w:pPr>
        <w:pStyle w:val="Default"/>
        <w:widowControl w:val="0"/>
        <w:jc w:val="center"/>
      </w:pPr>
    </w:p>
    <w:p w14:paraId="3563E409" w14:textId="77777777" w:rsidR="00DD08A8" w:rsidRDefault="00DD08A8" w:rsidP="00DB017D">
      <w:pPr>
        <w:pStyle w:val="Default"/>
        <w:widowControl w:val="0"/>
        <w:jc w:val="center"/>
      </w:pPr>
      <w:r>
        <w:rPr>
          <w:bCs/>
        </w:rPr>
        <w:t>ИНСТРУКЦИЯ</w:t>
      </w:r>
    </w:p>
    <w:p w14:paraId="542FF174" w14:textId="77777777" w:rsidR="00DD08A8" w:rsidRDefault="00DD08A8" w:rsidP="00DB017D">
      <w:pPr>
        <w:pStyle w:val="Default"/>
        <w:widowControl w:val="0"/>
        <w:jc w:val="center"/>
      </w:pPr>
      <w:r>
        <w:t>ПО МЕДИЦИНСКОМУ ПРИМЕНЕНИЮ ЛЕКАРСТВЕННОГО ПРЕПАРАТА</w:t>
      </w:r>
    </w:p>
    <w:p w14:paraId="4E4ED438" w14:textId="77777777" w:rsidR="00DD08A8" w:rsidRDefault="00DD08A8" w:rsidP="00DB017D">
      <w:pPr>
        <w:pStyle w:val="Default"/>
        <w:widowControl w:val="0"/>
        <w:jc w:val="center"/>
      </w:pPr>
    </w:p>
    <w:p w14:paraId="41304375" w14:textId="77777777" w:rsidR="00DD08A8" w:rsidRDefault="00DD08A8" w:rsidP="00DB017D">
      <w:pPr>
        <w:pStyle w:val="Default"/>
        <w:widowControl w:val="0"/>
        <w:jc w:val="center"/>
      </w:pPr>
    </w:p>
    <w:p w14:paraId="7398B48B" w14:textId="77777777" w:rsidR="00DD08A8" w:rsidRDefault="00604D68" w:rsidP="00DB017D">
      <w:pPr>
        <w:pStyle w:val="Default"/>
        <w:widowControl w:val="0"/>
        <w:jc w:val="center"/>
        <w:rPr>
          <w:b/>
          <w:bCs/>
        </w:rPr>
      </w:pPr>
      <w:r>
        <w:rPr>
          <w:b/>
          <w:bCs/>
        </w:rPr>
        <w:t>Лидокавер</w:t>
      </w:r>
    </w:p>
    <w:p w14:paraId="44533EEB" w14:textId="77777777" w:rsidR="00DD08A8" w:rsidRDefault="00DD08A8" w:rsidP="00DB017D">
      <w:pPr>
        <w:pStyle w:val="Default"/>
        <w:widowControl w:val="0"/>
        <w:jc w:val="center"/>
      </w:pPr>
    </w:p>
    <w:p w14:paraId="48A1921D" w14:textId="77777777" w:rsidR="00DD08A8" w:rsidRDefault="00DD08A8" w:rsidP="00DB017D">
      <w:pPr>
        <w:pStyle w:val="Default"/>
        <w:widowControl w:val="0"/>
        <w:jc w:val="center"/>
      </w:pPr>
    </w:p>
    <w:p w14:paraId="796F4D14" w14:textId="77777777" w:rsidR="00DD08A8" w:rsidRPr="003539FD" w:rsidRDefault="00DD08A8" w:rsidP="00DB017D">
      <w:pPr>
        <w:pStyle w:val="Default"/>
        <w:widowControl w:val="0"/>
      </w:pPr>
      <w:r w:rsidRPr="003539FD">
        <w:rPr>
          <w:b/>
          <w:bCs/>
        </w:rPr>
        <w:t>Регистрационный номер:</w:t>
      </w:r>
    </w:p>
    <w:p w14:paraId="3DED03B5" w14:textId="77777777" w:rsidR="00DD08A8" w:rsidRPr="003539FD" w:rsidRDefault="00DD08A8" w:rsidP="00DB017D">
      <w:pPr>
        <w:pStyle w:val="Default"/>
        <w:widowControl w:val="0"/>
      </w:pPr>
      <w:r w:rsidRPr="003539FD">
        <w:rPr>
          <w:b/>
          <w:bCs/>
        </w:rPr>
        <w:t xml:space="preserve">Торговое наименование: </w:t>
      </w:r>
      <w:r w:rsidR="00604D68" w:rsidRPr="0003080B">
        <w:rPr>
          <w:bCs/>
        </w:rPr>
        <w:t>Лидокавер</w:t>
      </w:r>
    </w:p>
    <w:p w14:paraId="48B411F1" w14:textId="77777777" w:rsidR="002E6662" w:rsidRDefault="002E6662" w:rsidP="00DB017D">
      <w:pPr>
        <w:pStyle w:val="Default"/>
        <w:widowControl w:val="0"/>
        <w:rPr>
          <w:rFonts w:eastAsia="Times New Roman"/>
          <w:lang w:eastAsia="ru-RU"/>
        </w:rPr>
      </w:pPr>
      <w:r>
        <w:rPr>
          <w:b/>
          <w:bCs/>
        </w:rPr>
        <w:t xml:space="preserve">Группировочное </w:t>
      </w:r>
      <w:r w:rsidR="00DD08A8" w:rsidRPr="003539FD">
        <w:rPr>
          <w:b/>
          <w:bCs/>
        </w:rPr>
        <w:t xml:space="preserve">наименование: </w:t>
      </w:r>
      <w:r w:rsidR="00DD08A8" w:rsidRPr="00DD08A8">
        <w:rPr>
          <w:rFonts w:eastAsia="Times New Roman"/>
          <w:lang w:eastAsia="ru-RU"/>
        </w:rPr>
        <w:t xml:space="preserve">лидокаин + </w:t>
      </w:r>
      <w:r>
        <w:rPr>
          <w:rFonts w:eastAsia="Times New Roman"/>
          <w:lang w:eastAsia="ru-RU"/>
        </w:rPr>
        <w:t>цетилпиридиния хлорид</w:t>
      </w:r>
    </w:p>
    <w:p w14:paraId="3F212690" w14:textId="77777777" w:rsidR="00DD08A8" w:rsidRPr="006C4F2C" w:rsidRDefault="00DD08A8" w:rsidP="00DB017D">
      <w:pPr>
        <w:pStyle w:val="Default"/>
        <w:widowControl w:val="0"/>
      </w:pPr>
      <w:r w:rsidRPr="003539FD">
        <w:rPr>
          <w:b/>
        </w:rPr>
        <w:t xml:space="preserve">Лекарственная форма: </w:t>
      </w:r>
      <w:r w:rsidRPr="00DD08A8">
        <w:t xml:space="preserve">гель </w:t>
      </w:r>
      <w:r w:rsidR="006C4F2C">
        <w:t xml:space="preserve">для нанесения на десны </w:t>
      </w:r>
      <w:r w:rsidR="006C4F2C" w:rsidRPr="006C4F2C">
        <w:t>[</w:t>
      </w:r>
      <w:r w:rsidR="006C4F2C">
        <w:t>для детей</w:t>
      </w:r>
      <w:r w:rsidR="006C4F2C" w:rsidRPr="006C4F2C">
        <w:t>]</w:t>
      </w:r>
    </w:p>
    <w:p w14:paraId="75D13E3F" w14:textId="77777777" w:rsidR="0026245B" w:rsidRPr="0026245B" w:rsidRDefault="0026245B" w:rsidP="00DB017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DF237" w14:textId="77777777" w:rsidR="00DD08A8" w:rsidRPr="0026245B" w:rsidRDefault="00DD08A8" w:rsidP="00DB01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</w:p>
    <w:p w14:paraId="04522796" w14:textId="77777777" w:rsidR="0026245B" w:rsidRPr="0026245B" w:rsidRDefault="0026245B" w:rsidP="00DB017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45B">
        <w:rPr>
          <w:rFonts w:ascii="Times New Roman" w:hAnsi="Times New Roman" w:cs="Times New Roman"/>
          <w:sz w:val="24"/>
          <w:szCs w:val="24"/>
        </w:rPr>
        <w:t xml:space="preserve">1 г препарата содержит: </w:t>
      </w:r>
    </w:p>
    <w:p w14:paraId="5EC565DB" w14:textId="77777777" w:rsidR="00DD08A8" w:rsidRPr="0026245B" w:rsidRDefault="00DD08A8" w:rsidP="00DB01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действующее вещество:</w:t>
      </w:r>
      <w:r w:rsidR="0026245B" w:rsidRPr="0026245B">
        <w:t xml:space="preserve"> </w:t>
      </w:r>
      <w:r w:rsidR="0026245B" w:rsidRPr="002624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лидокаина гидрохлорид – 3,3</w:t>
      </w:r>
      <w:r w:rsidR="001048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6245B" w:rsidRPr="0026245B">
        <w:rPr>
          <w:rFonts w:ascii="Times New Roman" w:eastAsia="Times New Roman" w:hAnsi="Times New Roman" w:cs="Times New Roman"/>
          <w:sz w:val="24"/>
          <w:szCs w:val="24"/>
          <w:lang w:eastAsia="ru-RU"/>
        </w:rPr>
        <w:t>мг, цетилпиридиния хлорид – 1,0</w:t>
      </w:r>
      <w:r w:rsidR="001048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6245B" w:rsidRPr="0026245B">
        <w:rPr>
          <w:rFonts w:ascii="Times New Roman" w:eastAsia="Times New Roman" w:hAnsi="Times New Roman" w:cs="Times New Roman"/>
          <w:sz w:val="24"/>
          <w:szCs w:val="24"/>
          <w:lang w:eastAsia="ru-RU"/>
        </w:rPr>
        <w:t>мг;</w:t>
      </w:r>
    </w:p>
    <w:p w14:paraId="55E15D85" w14:textId="77777777" w:rsidR="00DD08A8" w:rsidRPr="0026245B" w:rsidRDefault="00DD08A8" w:rsidP="00DB01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вспомогательные вещества:</w:t>
      </w:r>
      <w:r w:rsidRPr="0026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45B" w:rsidRPr="0026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сорбитол жидкий (некристаллизующийся), ксилитол, </w:t>
      </w:r>
      <w:r w:rsidR="006C4F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этанол (</w:t>
      </w:r>
      <w:r w:rsidR="0026245B" w:rsidRPr="00262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 этиловый</w:t>
      </w:r>
      <w:r w:rsidR="006C4F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6245B" w:rsidRPr="0026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</w:t>
      </w:r>
      <w:r w:rsidR="001048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6245B" w:rsidRPr="0026245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0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глицерол (глицерин), </w:t>
      </w:r>
      <w:r w:rsidR="006C4F2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гиэтеллоза (</w:t>
      </w:r>
      <w:r w:rsidR="001048D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гидроксиэтилцеллюлоза</w:t>
      </w:r>
      <w:r w:rsidR="006C4F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48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245B" w:rsidRPr="0026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макрогола</w:t>
      </w:r>
      <w:r w:rsidR="0016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</w:t>
      </w:r>
      <w:r w:rsidR="0026245B" w:rsidRPr="0026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глицерилгидроксистеарат</w:t>
      </w:r>
      <w:r w:rsidR="0010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(полиоксила 40 гидроген</w:t>
      </w:r>
      <w:r w:rsidR="00BD55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48D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зированное касторовое масло)</w:t>
      </w:r>
      <w:r w:rsidR="0026245B" w:rsidRPr="0026245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натрия цитрат</w:t>
      </w:r>
      <w:r w:rsidR="006C4F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245B" w:rsidRPr="0026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дигидрат, макрогола </w:t>
      </w:r>
      <w:r w:rsidR="0016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26245B" w:rsidRPr="0026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лауриловый эфир (полиоксила </w:t>
      </w:r>
      <w:r w:rsidR="0016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26245B" w:rsidRPr="0026245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лауриловый эфир), макрогол 300 (полиэтиленгликоль 300), лимонной кислоты моногидрат, натрия са</w:t>
      </w:r>
      <w:r w:rsidR="0016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харинат, </w:t>
      </w:r>
      <w:r w:rsidR="002618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609A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арамель Е</w:t>
      </w:r>
      <w:r w:rsidR="0026245B" w:rsidRPr="0026245B">
        <w:rPr>
          <w:rFonts w:ascii="Times New Roman" w:eastAsia="Times New Roman" w:hAnsi="Times New Roman" w:cs="Times New Roman"/>
          <w:sz w:val="24"/>
          <w:szCs w:val="24"/>
          <w:lang w:eastAsia="ru-RU"/>
        </w:rPr>
        <w:t>150а, левоментол, вода очищенная.</w:t>
      </w:r>
    </w:p>
    <w:p w14:paraId="41CDA4C9" w14:textId="77777777" w:rsidR="00DD08A8" w:rsidRPr="0026245B" w:rsidRDefault="00DD08A8" w:rsidP="00DB01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379B53" w14:textId="77777777" w:rsidR="00DD08A8" w:rsidRPr="0026245B" w:rsidRDefault="00DD08A8" w:rsidP="00DB01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</w:t>
      </w:r>
    </w:p>
    <w:p w14:paraId="354E6CA3" w14:textId="77777777" w:rsidR="00DD08A8" w:rsidRDefault="001609AB" w:rsidP="00DB01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Однородный гель от светло-желтого до желтого с коричневатым оттенком цвета с характерным запахом</w:t>
      </w:r>
      <w:r w:rsidR="009802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AA6682" w14:textId="77777777" w:rsidR="001609AB" w:rsidRDefault="001609AB" w:rsidP="00DB01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B5308" w14:textId="77777777" w:rsidR="00DD08A8" w:rsidRPr="003539FD" w:rsidRDefault="00DD08A8" w:rsidP="00DB01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Фармакотерапевтическая группа</w:t>
      </w:r>
    </w:p>
    <w:p w14:paraId="291D3086" w14:textId="77777777" w:rsidR="00DD08A8" w:rsidRPr="003539FD" w:rsidRDefault="00DD08A8" w:rsidP="00DB01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08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Местноанестезирующее средство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5FDB5D9E" w14:textId="77777777" w:rsidR="00DD08A8" w:rsidRPr="003539FD" w:rsidRDefault="00DD08A8" w:rsidP="00DB01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7DA36789" w14:textId="77777777" w:rsidR="00DD08A8" w:rsidRPr="003539FD" w:rsidRDefault="00DD08A8" w:rsidP="00DB01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Код АТХ </w:t>
      </w:r>
    </w:p>
    <w:p w14:paraId="00C7FD9E" w14:textId="77777777" w:rsidR="00DD08A8" w:rsidRPr="003539FD" w:rsidRDefault="00DD08A8" w:rsidP="00DB01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08A8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N</w:t>
      </w:r>
      <w:r w:rsidRPr="00DD08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01</w:t>
      </w:r>
      <w:r w:rsidRPr="00DD08A8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BB</w:t>
      </w:r>
      <w:r w:rsidRPr="00DD08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52</w:t>
      </w:r>
    </w:p>
    <w:p w14:paraId="135939D8" w14:textId="77777777" w:rsidR="00DD08A8" w:rsidRPr="003539FD" w:rsidRDefault="00DD08A8" w:rsidP="00DB01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610CC3B9" w14:textId="77777777" w:rsidR="00DD08A8" w:rsidRPr="003539FD" w:rsidRDefault="00DD08A8" w:rsidP="00DB01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Фармакологические свойства</w:t>
      </w:r>
    </w:p>
    <w:p w14:paraId="41BD74A6" w14:textId="77777777" w:rsidR="00DD08A8" w:rsidRPr="003539FD" w:rsidRDefault="00DD08A8" w:rsidP="00DB017D">
      <w:pPr>
        <w:keepNext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539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Фармакодинамика</w:t>
      </w:r>
    </w:p>
    <w:p w14:paraId="1C30DDC6" w14:textId="77777777" w:rsidR="00DD08A8" w:rsidRPr="00DD08A8" w:rsidRDefault="00DD08A8" w:rsidP="00DB01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8A8">
        <w:rPr>
          <w:rFonts w:ascii="Times New Roman" w:hAnsi="Times New Roman" w:cs="Times New Roman"/>
          <w:i/>
          <w:sz w:val="24"/>
          <w:szCs w:val="24"/>
        </w:rPr>
        <w:t>Механизм действия</w:t>
      </w:r>
    </w:p>
    <w:p w14:paraId="19B8A3C3" w14:textId="77777777" w:rsidR="00DD08A8" w:rsidRPr="00DD08A8" w:rsidRDefault="00DD08A8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8A8">
        <w:rPr>
          <w:rFonts w:ascii="Times New Roman" w:hAnsi="Times New Roman" w:cs="Times New Roman"/>
          <w:sz w:val="24"/>
          <w:szCs w:val="24"/>
        </w:rPr>
        <w:t>Препарат является обезболивающим средством, применяемым для нанесения на слизистую оболочку полости рта. При этом лидокаин оказывает местноанестезирующее действие при нанесении на слизистую оболочку. Цетилпиридиния хлорид обладает антисептическими свойствами.</w:t>
      </w:r>
    </w:p>
    <w:p w14:paraId="5B6F3778" w14:textId="77777777" w:rsidR="00DD08A8" w:rsidRPr="00DD08A8" w:rsidRDefault="00DD08A8" w:rsidP="00DB0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D08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Фармакокинетика</w:t>
      </w:r>
    </w:p>
    <w:p w14:paraId="54AFE94F" w14:textId="77777777" w:rsidR="00DD08A8" w:rsidRPr="00DD08A8" w:rsidRDefault="00DD08A8" w:rsidP="00DB01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8A8">
        <w:rPr>
          <w:rFonts w:ascii="Times New Roman" w:hAnsi="Times New Roman" w:cs="Times New Roman"/>
          <w:i/>
          <w:sz w:val="24"/>
          <w:szCs w:val="24"/>
        </w:rPr>
        <w:t>Всасывание</w:t>
      </w:r>
    </w:p>
    <w:p w14:paraId="7B96590E" w14:textId="77777777" w:rsidR="00DD08A8" w:rsidRPr="00DD08A8" w:rsidRDefault="00DD08A8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8A8">
        <w:rPr>
          <w:rFonts w:ascii="Times New Roman" w:hAnsi="Times New Roman" w:cs="Times New Roman"/>
          <w:sz w:val="24"/>
          <w:szCs w:val="24"/>
        </w:rPr>
        <w:t>Лидокаин быстро всасывается со слизистой оболочки.</w:t>
      </w:r>
    </w:p>
    <w:p w14:paraId="51E37ABA" w14:textId="77777777" w:rsidR="00DD08A8" w:rsidRPr="00DD08A8" w:rsidRDefault="00DD08A8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8A8">
        <w:rPr>
          <w:rFonts w:ascii="Times New Roman" w:hAnsi="Times New Roman" w:cs="Times New Roman"/>
          <w:sz w:val="24"/>
          <w:szCs w:val="24"/>
        </w:rPr>
        <w:t xml:space="preserve">Цетилпиридиния хлорид плохо всасывается через слизистую оболочку полости рта. </w:t>
      </w:r>
      <w:r w:rsidRPr="00DD08A8">
        <w:rPr>
          <w:rFonts w:ascii="Times New Roman" w:hAnsi="Times New Roman" w:cs="Times New Roman"/>
          <w:i/>
          <w:sz w:val="24"/>
          <w:szCs w:val="24"/>
        </w:rPr>
        <w:t>Распределение</w:t>
      </w:r>
    </w:p>
    <w:p w14:paraId="1EE8092A" w14:textId="77777777" w:rsidR="00DD08A8" w:rsidRPr="00DD08A8" w:rsidRDefault="00DD08A8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8A8">
        <w:rPr>
          <w:rFonts w:ascii="Times New Roman" w:hAnsi="Times New Roman" w:cs="Times New Roman"/>
          <w:sz w:val="24"/>
          <w:szCs w:val="24"/>
        </w:rPr>
        <w:t>Лидокаин связывается с белками плазмы крови, в то</w:t>
      </w:r>
      <w:r>
        <w:rPr>
          <w:rFonts w:ascii="Times New Roman" w:hAnsi="Times New Roman" w:cs="Times New Roman"/>
          <w:sz w:val="24"/>
          <w:szCs w:val="24"/>
        </w:rPr>
        <w:t>м числе с α1-кислым гликопротеи</w:t>
      </w:r>
      <w:r w:rsidRPr="00DD08A8">
        <w:rPr>
          <w:rFonts w:ascii="Times New Roman" w:hAnsi="Times New Roman" w:cs="Times New Roman"/>
          <w:sz w:val="24"/>
          <w:szCs w:val="24"/>
        </w:rPr>
        <w:t>ном (АКГП). Степень связывания варьирует и составляет около 66</w:t>
      </w:r>
      <w:r w:rsidR="002C2B08">
        <w:rPr>
          <w:rFonts w:ascii="Times New Roman" w:hAnsi="Times New Roman" w:cs="Times New Roman"/>
          <w:sz w:val="24"/>
          <w:szCs w:val="24"/>
        </w:rPr>
        <w:t> </w:t>
      </w:r>
      <w:r w:rsidRPr="00DD08A8">
        <w:rPr>
          <w:rFonts w:ascii="Times New Roman" w:hAnsi="Times New Roman" w:cs="Times New Roman"/>
          <w:sz w:val="24"/>
          <w:szCs w:val="24"/>
        </w:rPr>
        <w:t>%. Связывание лидокаина с белками плазмы крови зависит от концентраций лидокаина и АКГП. Любое изменение в концентрации АКГП может сильно влиять на концентрацию лидокаина в плазме крови.</w:t>
      </w:r>
    </w:p>
    <w:p w14:paraId="46B450B2" w14:textId="77777777" w:rsidR="00DD08A8" w:rsidRPr="00DD08A8" w:rsidRDefault="00DD08A8" w:rsidP="00DB01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8A8">
        <w:rPr>
          <w:rFonts w:ascii="Times New Roman" w:hAnsi="Times New Roman" w:cs="Times New Roman"/>
          <w:i/>
          <w:sz w:val="24"/>
          <w:szCs w:val="24"/>
        </w:rPr>
        <w:lastRenderedPageBreak/>
        <w:t>Метаболизм</w:t>
      </w:r>
    </w:p>
    <w:p w14:paraId="0E889E99" w14:textId="77777777" w:rsidR="00DD08A8" w:rsidRPr="00DD08A8" w:rsidRDefault="00DD08A8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8A8">
        <w:rPr>
          <w:rFonts w:ascii="Times New Roman" w:hAnsi="Times New Roman" w:cs="Times New Roman"/>
          <w:sz w:val="24"/>
          <w:szCs w:val="24"/>
        </w:rPr>
        <w:t>Лидокаин в значительной степени метаболизируется в печени. Метаболизм в печени протекает быстро. Около 90</w:t>
      </w:r>
      <w:r w:rsidR="002C2B08">
        <w:rPr>
          <w:rFonts w:ascii="Times New Roman" w:hAnsi="Times New Roman" w:cs="Times New Roman"/>
          <w:sz w:val="24"/>
          <w:szCs w:val="24"/>
        </w:rPr>
        <w:t> </w:t>
      </w:r>
      <w:r w:rsidRPr="00DD08A8">
        <w:rPr>
          <w:rFonts w:ascii="Times New Roman" w:hAnsi="Times New Roman" w:cs="Times New Roman"/>
          <w:sz w:val="24"/>
          <w:szCs w:val="24"/>
        </w:rPr>
        <w:t>% поступившего лидокаина подвергается дезалкилированию с образованием моноэтилглицинексилидида и глицинексилидида.</w:t>
      </w:r>
    </w:p>
    <w:p w14:paraId="2A391692" w14:textId="77777777" w:rsidR="00DD08A8" w:rsidRPr="004477D2" w:rsidRDefault="00DD08A8" w:rsidP="00DB01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D2">
        <w:rPr>
          <w:rFonts w:ascii="Times New Roman" w:hAnsi="Times New Roman" w:cs="Times New Roman"/>
          <w:i/>
          <w:sz w:val="24"/>
          <w:szCs w:val="24"/>
        </w:rPr>
        <w:t>Выведение</w:t>
      </w:r>
    </w:p>
    <w:p w14:paraId="6B23A159" w14:textId="77777777" w:rsidR="00FF4807" w:rsidRDefault="00DD08A8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8A8">
        <w:rPr>
          <w:rFonts w:ascii="Times New Roman" w:hAnsi="Times New Roman" w:cs="Times New Roman"/>
          <w:sz w:val="24"/>
          <w:szCs w:val="24"/>
        </w:rPr>
        <w:t>Метаболиты лидокаина выводятся почками, при этом менее 10</w:t>
      </w:r>
      <w:r w:rsidR="002C2B08">
        <w:rPr>
          <w:rFonts w:ascii="Times New Roman" w:hAnsi="Times New Roman" w:cs="Times New Roman"/>
          <w:sz w:val="24"/>
          <w:szCs w:val="24"/>
        </w:rPr>
        <w:t> </w:t>
      </w:r>
      <w:r w:rsidRPr="00DD08A8">
        <w:rPr>
          <w:rFonts w:ascii="Times New Roman" w:hAnsi="Times New Roman" w:cs="Times New Roman"/>
          <w:sz w:val="24"/>
          <w:szCs w:val="24"/>
        </w:rPr>
        <w:t>% выводится в виде неизмененного лидокаина.</w:t>
      </w:r>
    </w:p>
    <w:p w14:paraId="50F1CA05" w14:textId="77777777" w:rsidR="004477D2" w:rsidRDefault="004477D2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FF0DD" w14:textId="77777777" w:rsidR="004477D2" w:rsidRPr="003539FD" w:rsidRDefault="004477D2" w:rsidP="00DB01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Показания к применению</w:t>
      </w:r>
    </w:p>
    <w:p w14:paraId="38284054" w14:textId="10800813" w:rsidR="004477D2" w:rsidRPr="004477D2" w:rsidRDefault="004477D2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D2">
        <w:rPr>
          <w:rFonts w:ascii="Times New Roman" w:hAnsi="Times New Roman" w:cs="Times New Roman"/>
          <w:sz w:val="24"/>
          <w:szCs w:val="24"/>
        </w:rPr>
        <w:t xml:space="preserve">Препарат назначается </w:t>
      </w:r>
      <w:r w:rsidR="000B4DA4">
        <w:rPr>
          <w:rFonts w:ascii="Times New Roman" w:hAnsi="Times New Roman" w:cs="Times New Roman"/>
          <w:sz w:val="24"/>
          <w:szCs w:val="24"/>
        </w:rPr>
        <w:t>детям начиная с 5-месячного возраста</w:t>
      </w:r>
      <w:r w:rsidR="000B4DA4" w:rsidRPr="000B4DA4">
        <w:rPr>
          <w:rFonts w:ascii="Times New Roman" w:hAnsi="Times New Roman" w:cs="Times New Roman"/>
          <w:sz w:val="24"/>
          <w:szCs w:val="24"/>
        </w:rPr>
        <w:t xml:space="preserve"> </w:t>
      </w:r>
      <w:r w:rsidR="000B4DA4" w:rsidRPr="004477D2">
        <w:rPr>
          <w:rFonts w:ascii="Times New Roman" w:hAnsi="Times New Roman" w:cs="Times New Roman"/>
          <w:sz w:val="24"/>
          <w:szCs w:val="24"/>
        </w:rPr>
        <w:t>при прорезывании зубов</w:t>
      </w:r>
      <w:r w:rsidR="000B4DA4">
        <w:rPr>
          <w:rFonts w:ascii="Times New Roman" w:hAnsi="Times New Roman" w:cs="Times New Roman"/>
          <w:sz w:val="24"/>
          <w:szCs w:val="24"/>
        </w:rPr>
        <w:t>.</w:t>
      </w:r>
      <w:r w:rsidRPr="004477D2">
        <w:rPr>
          <w:rFonts w:ascii="Times New Roman" w:hAnsi="Times New Roman" w:cs="Times New Roman"/>
          <w:sz w:val="24"/>
          <w:szCs w:val="24"/>
        </w:rPr>
        <w:t xml:space="preserve"> Препарат помогает быстро облегчить боль при прорезывании зубов и уменьшает выраженность раздражения десен.</w:t>
      </w:r>
    </w:p>
    <w:p w14:paraId="7B389B85" w14:textId="77777777" w:rsidR="004477D2" w:rsidRDefault="004477D2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D2">
        <w:rPr>
          <w:rFonts w:ascii="Times New Roman" w:hAnsi="Times New Roman" w:cs="Times New Roman"/>
          <w:sz w:val="24"/>
          <w:szCs w:val="24"/>
        </w:rPr>
        <w:t>Препарат также обладает слабым антисептическим действием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B348AF" w14:textId="77777777" w:rsidR="004477D2" w:rsidRDefault="004477D2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835B9" w14:textId="77777777" w:rsidR="004477D2" w:rsidRPr="003539FD" w:rsidRDefault="004477D2" w:rsidP="00DB0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</w:t>
      </w:r>
    </w:p>
    <w:p w14:paraId="1231AD03" w14:textId="77777777" w:rsidR="004477D2" w:rsidRDefault="004477D2" w:rsidP="00DB017D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477D2">
        <w:rPr>
          <w:rFonts w:ascii="Times New Roman" w:hAnsi="Times New Roman" w:cs="Times New Roman"/>
          <w:sz w:val="24"/>
          <w:szCs w:val="24"/>
        </w:rPr>
        <w:t>иперчувствительность к лидокаину, другим амидным анестетикам, цетилпиридинию или любому другому компоненту препарата;</w:t>
      </w:r>
    </w:p>
    <w:p w14:paraId="16C7056A" w14:textId="77777777" w:rsidR="004477D2" w:rsidRPr="00A16088" w:rsidRDefault="004477D2" w:rsidP="00DB017D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6088">
        <w:rPr>
          <w:rFonts w:ascii="Times New Roman" w:hAnsi="Times New Roman" w:cs="Times New Roman"/>
          <w:sz w:val="24"/>
          <w:szCs w:val="24"/>
        </w:rPr>
        <w:t>редкая наследственная непереносимость фруктозы;</w:t>
      </w:r>
    </w:p>
    <w:p w14:paraId="6C276542" w14:textId="1AC279B3" w:rsidR="004477D2" w:rsidRDefault="004477D2" w:rsidP="00DB017D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77D2">
        <w:rPr>
          <w:rFonts w:ascii="Times New Roman" w:hAnsi="Times New Roman" w:cs="Times New Roman"/>
          <w:sz w:val="24"/>
          <w:szCs w:val="24"/>
        </w:rPr>
        <w:t xml:space="preserve">детский возраст до </w:t>
      </w:r>
      <w:r w:rsidR="000B4DA4">
        <w:rPr>
          <w:rFonts w:ascii="Times New Roman" w:hAnsi="Times New Roman" w:cs="Times New Roman"/>
          <w:sz w:val="24"/>
          <w:szCs w:val="24"/>
        </w:rPr>
        <w:t>5-ти</w:t>
      </w:r>
      <w:r w:rsidRPr="004477D2">
        <w:rPr>
          <w:rFonts w:ascii="Times New Roman" w:hAnsi="Times New Roman" w:cs="Times New Roman"/>
          <w:sz w:val="24"/>
          <w:szCs w:val="24"/>
        </w:rPr>
        <w:t xml:space="preserve"> месяцев.</w:t>
      </w:r>
    </w:p>
    <w:p w14:paraId="3E648632" w14:textId="77777777" w:rsidR="004477D2" w:rsidRDefault="004477D2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CF153" w14:textId="77777777" w:rsidR="004477D2" w:rsidRPr="003539FD" w:rsidRDefault="004477D2" w:rsidP="00DB01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при беременности и в период грудного вскармливания</w:t>
      </w:r>
    </w:p>
    <w:p w14:paraId="2142C9BB" w14:textId="77777777" w:rsidR="004477D2" w:rsidRPr="004477D2" w:rsidRDefault="004477D2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D2">
        <w:rPr>
          <w:rFonts w:ascii="Times New Roman" w:hAnsi="Times New Roman" w:cs="Times New Roman"/>
          <w:sz w:val="24"/>
          <w:szCs w:val="24"/>
        </w:rPr>
        <w:t>Лекарственный препарат показан для применения у детей и младенцев, поэтому информация о применении во время беременности и в период грудного вскармливания не применима.</w:t>
      </w:r>
    </w:p>
    <w:p w14:paraId="1A41D6D7" w14:textId="77777777" w:rsidR="004477D2" w:rsidRPr="004477D2" w:rsidRDefault="004477D2" w:rsidP="00DB01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D2">
        <w:rPr>
          <w:rFonts w:ascii="Times New Roman" w:hAnsi="Times New Roman" w:cs="Times New Roman"/>
          <w:i/>
          <w:sz w:val="24"/>
          <w:szCs w:val="24"/>
        </w:rPr>
        <w:t>Фертильность</w:t>
      </w:r>
    </w:p>
    <w:p w14:paraId="6ADBA9A7" w14:textId="77777777" w:rsidR="004477D2" w:rsidRDefault="004477D2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D2">
        <w:rPr>
          <w:rFonts w:ascii="Times New Roman" w:hAnsi="Times New Roman" w:cs="Times New Roman"/>
          <w:sz w:val="24"/>
          <w:szCs w:val="24"/>
        </w:rPr>
        <w:t>Соответствующие данные отсутствуют</w:t>
      </w:r>
      <w:r w:rsidR="00980239">
        <w:rPr>
          <w:rFonts w:ascii="Times New Roman" w:hAnsi="Times New Roman" w:cs="Times New Roman"/>
          <w:sz w:val="24"/>
          <w:szCs w:val="24"/>
        </w:rPr>
        <w:t>.</w:t>
      </w:r>
    </w:p>
    <w:p w14:paraId="08086AAD" w14:textId="77777777" w:rsidR="004477D2" w:rsidRDefault="004477D2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11DD4" w14:textId="77777777" w:rsidR="004477D2" w:rsidRPr="003539FD" w:rsidRDefault="004477D2" w:rsidP="00DB017D">
      <w:pPr>
        <w:pStyle w:val="1"/>
        <w:spacing w:line="240" w:lineRule="auto"/>
        <w:rPr>
          <w:sz w:val="24"/>
          <w:szCs w:val="24"/>
        </w:rPr>
      </w:pPr>
      <w:r w:rsidRPr="003539FD">
        <w:rPr>
          <w:b/>
          <w:sz w:val="24"/>
          <w:szCs w:val="24"/>
        </w:rPr>
        <w:t>Способ применения и дозы</w:t>
      </w:r>
    </w:p>
    <w:p w14:paraId="4E122395" w14:textId="77777777" w:rsidR="00CA0D0F" w:rsidRDefault="004477D2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D2">
        <w:rPr>
          <w:rFonts w:ascii="Times New Roman" w:hAnsi="Times New Roman" w:cs="Times New Roman"/>
          <w:sz w:val="24"/>
          <w:szCs w:val="24"/>
        </w:rPr>
        <w:t xml:space="preserve">Для нанесения на слизистую оболочку. </w:t>
      </w:r>
    </w:p>
    <w:p w14:paraId="28EBF59B" w14:textId="77777777" w:rsidR="004477D2" w:rsidRPr="00CA0D0F" w:rsidRDefault="004477D2" w:rsidP="00DB01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D0F">
        <w:rPr>
          <w:rFonts w:ascii="Times New Roman" w:hAnsi="Times New Roman" w:cs="Times New Roman"/>
          <w:i/>
          <w:sz w:val="24"/>
          <w:szCs w:val="24"/>
        </w:rPr>
        <w:t>Дети</w:t>
      </w:r>
    </w:p>
    <w:p w14:paraId="7F39F30D" w14:textId="31C395BB" w:rsidR="004477D2" w:rsidRPr="004477D2" w:rsidRDefault="00CA0D0F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D2"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="004477D2" w:rsidRPr="004477D2">
        <w:rPr>
          <w:rFonts w:ascii="Times New Roman" w:hAnsi="Times New Roman" w:cs="Times New Roman"/>
          <w:sz w:val="24"/>
          <w:szCs w:val="24"/>
        </w:rPr>
        <w:t xml:space="preserve">предназначен для детей в возрасте от </w:t>
      </w:r>
      <w:r w:rsidR="000B4DA4">
        <w:rPr>
          <w:rFonts w:ascii="Times New Roman" w:hAnsi="Times New Roman" w:cs="Times New Roman"/>
          <w:sz w:val="24"/>
          <w:szCs w:val="24"/>
        </w:rPr>
        <w:t>5-ти</w:t>
      </w:r>
      <w:r w:rsidR="004477D2" w:rsidRPr="004477D2">
        <w:rPr>
          <w:rFonts w:ascii="Times New Roman" w:hAnsi="Times New Roman" w:cs="Times New Roman"/>
          <w:sz w:val="24"/>
          <w:szCs w:val="24"/>
        </w:rPr>
        <w:t xml:space="preserve"> месяцев.</w:t>
      </w:r>
    </w:p>
    <w:p w14:paraId="6D2E3F51" w14:textId="5EF053BD" w:rsidR="007028FE" w:rsidRPr="007028FE" w:rsidRDefault="004477D2" w:rsidP="00D56129">
      <w:pPr>
        <w:pStyle w:val="Default"/>
        <w:jc w:val="both"/>
        <w:rPr>
          <w:rFonts w:ascii="Arial" w:hAnsi="Arial" w:cs="Arial"/>
        </w:rPr>
      </w:pPr>
      <w:r w:rsidRPr="004477D2">
        <w:t>Небольшое количество геля (около 7,5</w:t>
      </w:r>
      <w:r w:rsidR="00A71E58">
        <w:t> </w:t>
      </w:r>
      <w:r w:rsidRPr="004477D2">
        <w:t>мм, 0,22</w:t>
      </w:r>
      <w:r w:rsidR="00A71E58">
        <w:t> </w:t>
      </w:r>
      <w:r w:rsidRPr="004477D2">
        <w:t xml:space="preserve">г) наносят на кончик чистого пальца и осторожно втирают в воспаленный участок десны ребенка. При необходимости гель можно наносить повторно </w:t>
      </w:r>
      <w:r w:rsidR="00B83C3A">
        <w:t>через 3 часа</w:t>
      </w:r>
      <w:r w:rsidRPr="004477D2">
        <w:t>, не более 6 раз в сутки.</w:t>
      </w:r>
      <w:r w:rsidR="00B83C3A">
        <w:t xml:space="preserve"> Препарат не следует применять более 7 дней.</w:t>
      </w:r>
      <w:r w:rsidR="007028FE">
        <w:t xml:space="preserve"> </w:t>
      </w:r>
    </w:p>
    <w:p w14:paraId="22400189" w14:textId="43FC57AD" w:rsidR="004477D2" w:rsidRPr="003C3995" w:rsidRDefault="007028FE" w:rsidP="00702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C3995">
        <w:rPr>
          <w:rFonts w:ascii="Times New Roman" w:hAnsi="Times New Roman" w:cs="Times New Roman"/>
          <w:sz w:val="24"/>
          <w:szCs w:val="23"/>
        </w:rPr>
        <w:t xml:space="preserve">В случае рвоты, сплевывания или случайного проглатывания нанесение не следует повторять немедленно. </w:t>
      </w:r>
    </w:p>
    <w:p w14:paraId="0C87A908" w14:textId="77777777" w:rsidR="004477D2" w:rsidRPr="00CA0D0F" w:rsidRDefault="005D5227" w:rsidP="00DB01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Пациенты с наруше</w:t>
      </w:r>
      <w:r w:rsidR="004477D2" w:rsidRPr="00CA0D0F">
        <w:rPr>
          <w:rFonts w:ascii="Times New Roman" w:hAnsi="Times New Roman" w:cs="Times New Roman"/>
          <w:i/>
          <w:sz w:val="24"/>
          <w:szCs w:val="24"/>
        </w:rPr>
        <w:t>нием функции почек</w:t>
      </w:r>
    </w:p>
    <w:p w14:paraId="4B6C5D97" w14:textId="77777777" w:rsidR="004477D2" w:rsidRPr="004477D2" w:rsidRDefault="004477D2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D2">
        <w:rPr>
          <w:rFonts w:ascii="Times New Roman" w:hAnsi="Times New Roman" w:cs="Times New Roman"/>
          <w:sz w:val="24"/>
          <w:szCs w:val="24"/>
        </w:rPr>
        <w:t>Соответствующие данные отсутствуют.</w:t>
      </w:r>
    </w:p>
    <w:p w14:paraId="174F40DA" w14:textId="77777777" w:rsidR="004477D2" w:rsidRPr="00CA0D0F" w:rsidRDefault="004477D2" w:rsidP="00DB01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D0F">
        <w:rPr>
          <w:rFonts w:ascii="Times New Roman" w:hAnsi="Times New Roman" w:cs="Times New Roman"/>
          <w:i/>
          <w:sz w:val="24"/>
          <w:szCs w:val="24"/>
        </w:rPr>
        <w:t>Пациенты с нарушением функции печени</w:t>
      </w:r>
    </w:p>
    <w:p w14:paraId="56779A40" w14:textId="77777777" w:rsidR="004477D2" w:rsidRPr="004477D2" w:rsidRDefault="004477D2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D2">
        <w:rPr>
          <w:rFonts w:ascii="Times New Roman" w:hAnsi="Times New Roman" w:cs="Times New Roman"/>
          <w:sz w:val="24"/>
          <w:szCs w:val="24"/>
        </w:rPr>
        <w:t>Соответствующие данные отсутствуют.</w:t>
      </w:r>
    </w:p>
    <w:p w14:paraId="456565C9" w14:textId="77777777" w:rsidR="00CA0D0F" w:rsidRDefault="00CA0D0F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EB65F" w14:textId="77777777" w:rsidR="00CA0D0F" w:rsidRPr="003539FD" w:rsidRDefault="00CA0D0F" w:rsidP="00DB017D">
      <w:pPr>
        <w:pStyle w:val="10"/>
        <w:suppressAutoHyphens/>
        <w:jc w:val="both"/>
        <w:rPr>
          <w:b/>
        </w:rPr>
      </w:pPr>
      <w:r w:rsidRPr="003539FD">
        <w:rPr>
          <w:b/>
        </w:rPr>
        <w:t>Побочное действие</w:t>
      </w:r>
    </w:p>
    <w:p w14:paraId="0FA73900" w14:textId="77777777" w:rsidR="00CA0D0F" w:rsidRDefault="004477D2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D2">
        <w:rPr>
          <w:rFonts w:ascii="Times New Roman" w:hAnsi="Times New Roman" w:cs="Times New Roman"/>
          <w:sz w:val="24"/>
          <w:szCs w:val="24"/>
        </w:rPr>
        <w:t xml:space="preserve">При применении препарата в соответствии с данной инструкцией по применению нежелательные реакции маловероятны. Тем не менее, были зарегистрированы единичные случаи гиперчувствительности к лидокаину после локальных инъекций у взрослых и детей в возрасте старше 12 лет. Гиперчувствительность, наблюдавшаяся в данных случаях, выражалась в виде локализованного отека, сопровождавшегося незначительным затруднением дыхания или генерализованной сыпью. </w:t>
      </w:r>
    </w:p>
    <w:p w14:paraId="1D426A5A" w14:textId="77777777" w:rsidR="000377F3" w:rsidRDefault="00CA0D0F" w:rsidP="00DB01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частоты развития побочных эффектов согласно рекомендациям Всемирной организации здравоохранения (ВОЗ):</w:t>
      </w:r>
    </w:p>
    <w:p w14:paraId="17F6BEC3" w14:textId="77777777" w:rsidR="000377F3" w:rsidRDefault="00CA0D0F" w:rsidP="00DB01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часто     ≥ 1/10;</w:t>
      </w:r>
    </w:p>
    <w:p w14:paraId="7000FDED" w14:textId="77777777" w:rsidR="000377F3" w:rsidRDefault="00CA0D0F" w:rsidP="00DB01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              от ≥ 1/100 до &lt; 1/10;</w:t>
      </w:r>
    </w:p>
    <w:p w14:paraId="711A6B0D" w14:textId="77777777" w:rsidR="000377F3" w:rsidRDefault="00CA0D0F" w:rsidP="00DB01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нечасто           от ≥ 1/1000 до &lt; 1/100;</w:t>
      </w:r>
    </w:p>
    <w:p w14:paraId="1D89B89A" w14:textId="77777777" w:rsidR="000377F3" w:rsidRDefault="00CA0D0F" w:rsidP="00DB01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               от ≥ 1/10000 до &lt; 1/1000;</w:t>
      </w:r>
    </w:p>
    <w:p w14:paraId="477BAE8E" w14:textId="77777777" w:rsidR="000377F3" w:rsidRDefault="00CA0D0F" w:rsidP="00DB01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редко     &lt; 1/10000, включая отдельные сообщения;</w:t>
      </w:r>
    </w:p>
    <w:p w14:paraId="6EE469C8" w14:textId="77777777" w:rsidR="000377F3" w:rsidRDefault="00CA0D0F" w:rsidP="00DB01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неизвестна – по имеющимся данным установить частоту возникновения не</w:t>
      </w:r>
      <w:r w:rsidR="00A7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возможным.</w:t>
      </w:r>
    </w:p>
    <w:p w14:paraId="4BBB0296" w14:textId="77777777" w:rsidR="004477D2" w:rsidRPr="00CA0D0F" w:rsidRDefault="004477D2" w:rsidP="00DB01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D0F">
        <w:rPr>
          <w:rFonts w:ascii="Times New Roman" w:hAnsi="Times New Roman" w:cs="Times New Roman"/>
          <w:i/>
          <w:sz w:val="24"/>
          <w:szCs w:val="24"/>
        </w:rPr>
        <w:t>Нарушения со стороны иммунной системы</w:t>
      </w:r>
      <w:r w:rsidR="00CA0D0F">
        <w:rPr>
          <w:rFonts w:ascii="Times New Roman" w:hAnsi="Times New Roman" w:cs="Times New Roman"/>
          <w:i/>
          <w:sz w:val="24"/>
          <w:szCs w:val="24"/>
        </w:rPr>
        <w:t>:</w:t>
      </w:r>
    </w:p>
    <w:p w14:paraId="605F01BE" w14:textId="77777777" w:rsidR="004477D2" w:rsidRPr="004477D2" w:rsidRDefault="00CA0D0F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неизвестна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477D2" w:rsidRPr="004477D2">
        <w:rPr>
          <w:rFonts w:ascii="Times New Roman" w:hAnsi="Times New Roman" w:cs="Times New Roman"/>
          <w:sz w:val="24"/>
          <w:szCs w:val="24"/>
        </w:rPr>
        <w:t xml:space="preserve"> гиперчувствительность (в том числе дерматит).</w:t>
      </w:r>
    </w:p>
    <w:p w14:paraId="37D2BA47" w14:textId="77777777" w:rsidR="004477D2" w:rsidRPr="00CA0D0F" w:rsidRDefault="004477D2" w:rsidP="00DB01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D0F">
        <w:rPr>
          <w:rFonts w:ascii="Times New Roman" w:hAnsi="Times New Roman" w:cs="Times New Roman"/>
          <w:i/>
          <w:sz w:val="24"/>
          <w:szCs w:val="24"/>
        </w:rPr>
        <w:t>Общие расстройства и нарушения в месте введения</w:t>
      </w:r>
      <w:r w:rsidR="00CA0D0F">
        <w:rPr>
          <w:rFonts w:ascii="Times New Roman" w:hAnsi="Times New Roman" w:cs="Times New Roman"/>
          <w:i/>
          <w:sz w:val="24"/>
          <w:szCs w:val="24"/>
        </w:rPr>
        <w:t>:</w:t>
      </w:r>
    </w:p>
    <w:p w14:paraId="2A4110FB" w14:textId="77777777" w:rsidR="004477D2" w:rsidRPr="004477D2" w:rsidRDefault="00CA0D0F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неизвестна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477D2" w:rsidRPr="004477D2">
        <w:rPr>
          <w:rFonts w:ascii="Times New Roman" w:hAnsi="Times New Roman" w:cs="Times New Roman"/>
          <w:sz w:val="24"/>
          <w:szCs w:val="24"/>
        </w:rPr>
        <w:t xml:space="preserve"> раздражение в месте нанесения, в том числе покраснение кожи (эритема).</w:t>
      </w:r>
    </w:p>
    <w:p w14:paraId="1D354933" w14:textId="77777777" w:rsidR="00CA0D0F" w:rsidRDefault="00CA0D0F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5DF1A" w14:textId="77777777" w:rsidR="00902BA6" w:rsidRPr="003539FD" w:rsidRDefault="00902BA6" w:rsidP="00DB017D">
      <w:pPr>
        <w:pStyle w:val="1"/>
        <w:spacing w:line="240" w:lineRule="auto"/>
        <w:rPr>
          <w:b/>
          <w:bCs/>
          <w:color w:val="000000"/>
          <w:sz w:val="24"/>
          <w:szCs w:val="24"/>
        </w:rPr>
      </w:pPr>
      <w:r w:rsidRPr="003539FD">
        <w:rPr>
          <w:b/>
          <w:bCs/>
          <w:color w:val="000000"/>
          <w:sz w:val="24"/>
          <w:szCs w:val="24"/>
        </w:rPr>
        <w:t>Передозировка</w:t>
      </w:r>
    </w:p>
    <w:p w14:paraId="338CBD6A" w14:textId="77777777" w:rsidR="00902BA6" w:rsidRPr="00902BA6" w:rsidRDefault="00902BA6" w:rsidP="00DB01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2BA6">
        <w:rPr>
          <w:rFonts w:ascii="Times New Roman" w:hAnsi="Times New Roman" w:cs="Times New Roman"/>
          <w:i/>
          <w:sz w:val="24"/>
          <w:szCs w:val="24"/>
        </w:rPr>
        <w:t>Симптомы</w:t>
      </w:r>
    </w:p>
    <w:p w14:paraId="394B6499" w14:textId="77777777" w:rsidR="004477D2" w:rsidRPr="00A71E58" w:rsidRDefault="004477D2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1E58">
        <w:rPr>
          <w:rFonts w:ascii="Times New Roman" w:hAnsi="Times New Roman" w:cs="Times New Roman"/>
          <w:sz w:val="24"/>
          <w:szCs w:val="24"/>
          <w:u w:val="single"/>
        </w:rPr>
        <w:t>Цетилпиридиний</w:t>
      </w:r>
    </w:p>
    <w:p w14:paraId="1C5F1A4D" w14:textId="77777777" w:rsidR="004477D2" w:rsidRPr="004477D2" w:rsidRDefault="004477D2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D2">
        <w:rPr>
          <w:rFonts w:ascii="Times New Roman" w:hAnsi="Times New Roman" w:cs="Times New Roman"/>
          <w:sz w:val="24"/>
          <w:szCs w:val="24"/>
        </w:rPr>
        <w:t>Проглатывание цетилпиридиния в больших дозах может вызвать желудочное расстройство и угнетение центральной нервной системы. Концентрации, при которых были отмечены симптомы передозировки, в 70 раз превышали концентрацию цетилпиридиния хлорида в данном препарате.</w:t>
      </w:r>
    </w:p>
    <w:p w14:paraId="0780B1DA" w14:textId="77777777" w:rsidR="004477D2" w:rsidRPr="00A71E58" w:rsidRDefault="004477D2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1E58">
        <w:rPr>
          <w:rFonts w:ascii="Times New Roman" w:hAnsi="Times New Roman" w:cs="Times New Roman"/>
          <w:sz w:val="24"/>
          <w:szCs w:val="24"/>
          <w:u w:val="single"/>
        </w:rPr>
        <w:t>Лидокаин</w:t>
      </w:r>
    </w:p>
    <w:p w14:paraId="6F339C4F" w14:textId="77777777" w:rsidR="00902BA6" w:rsidRDefault="00902BA6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BA6">
        <w:rPr>
          <w:rFonts w:ascii="Times New Roman" w:hAnsi="Times New Roman" w:cs="Times New Roman"/>
          <w:sz w:val="24"/>
          <w:szCs w:val="24"/>
        </w:rPr>
        <w:t xml:space="preserve">Системные токсические эффекты местных анестетиков (при любой форме применения) </w:t>
      </w:r>
      <w:r w:rsidRPr="00EC0A58">
        <w:rPr>
          <w:rFonts w:ascii="Times New Roman" w:hAnsi="Times New Roman" w:cs="Times New Roman"/>
          <w:sz w:val="24"/>
          <w:szCs w:val="24"/>
        </w:rPr>
        <w:t xml:space="preserve">могут включать эффекты в отношении центральной нервной системы и сердца. При анализе пострегистрационных данных по этому </w:t>
      </w:r>
      <w:r w:rsidR="00142520" w:rsidRPr="00EC0A58">
        <w:rPr>
          <w:rFonts w:ascii="Times New Roman" w:hAnsi="Times New Roman" w:cs="Times New Roman"/>
          <w:sz w:val="24"/>
          <w:szCs w:val="24"/>
        </w:rPr>
        <w:t>лекарственному средству</w:t>
      </w:r>
      <w:r w:rsidRPr="00EC0A58">
        <w:rPr>
          <w:rFonts w:ascii="Times New Roman" w:hAnsi="Times New Roman" w:cs="Times New Roman"/>
          <w:sz w:val="24"/>
          <w:szCs w:val="24"/>
        </w:rPr>
        <w:t xml:space="preserve"> не были выявлены симптомы передозировки.</w:t>
      </w:r>
    </w:p>
    <w:p w14:paraId="2A0071AB" w14:textId="77777777" w:rsidR="00902BA6" w:rsidRPr="00902BA6" w:rsidRDefault="00902BA6" w:rsidP="00DB01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2BA6">
        <w:rPr>
          <w:rFonts w:ascii="Times New Roman" w:hAnsi="Times New Roman" w:cs="Times New Roman"/>
          <w:i/>
          <w:sz w:val="24"/>
          <w:szCs w:val="24"/>
        </w:rPr>
        <w:t>Лечение</w:t>
      </w:r>
    </w:p>
    <w:p w14:paraId="6E158768" w14:textId="77777777" w:rsidR="00902BA6" w:rsidRDefault="00902BA6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BA6">
        <w:rPr>
          <w:rFonts w:ascii="Times New Roman" w:hAnsi="Times New Roman" w:cs="Times New Roman"/>
          <w:sz w:val="24"/>
          <w:szCs w:val="24"/>
        </w:rPr>
        <w:t>В случае возникновения симптомов передозировки необходимо прекратить применение препарата и обратиться к врачу. Ведение пациента следует осуществлять в соответствии с клиническими показаниями.</w:t>
      </w:r>
    </w:p>
    <w:p w14:paraId="4AF89C43" w14:textId="77777777" w:rsidR="00902BA6" w:rsidRPr="00902BA6" w:rsidRDefault="00902BA6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F9D5E" w14:textId="77777777" w:rsidR="00902BA6" w:rsidRPr="003539FD" w:rsidRDefault="00902BA6" w:rsidP="00DB017D">
      <w:pPr>
        <w:pStyle w:val="10"/>
        <w:suppressAutoHyphens/>
        <w:jc w:val="both"/>
        <w:rPr>
          <w:b/>
        </w:rPr>
      </w:pPr>
      <w:r w:rsidRPr="003539FD">
        <w:rPr>
          <w:b/>
        </w:rPr>
        <w:t>Взаимодействие с другими лекарственными средствами</w:t>
      </w:r>
    </w:p>
    <w:p w14:paraId="2694EFA0" w14:textId="77777777" w:rsidR="00902BA6" w:rsidRPr="00902BA6" w:rsidRDefault="00902BA6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58">
        <w:rPr>
          <w:rFonts w:ascii="Times New Roman" w:hAnsi="Times New Roman" w:cs="Times New Roman"/>
          <w:sz w:val="24"/>
          <w:szCs w:val="24"/>
        </w:rPr>
        <w:t xml:space="preserve">Отсутствуют данные о взаимодействии с другими </w:t>
      </w:r>
      <w:r w:rsidR="00047345" w:rsidRPr="00EC0A58">
        <w:rPr>
          <w:rFonts w:ascii="Times New Roman" w:hAnsi="Times New Roman" w:cs="Times New Roman"/>
          <w:sz w:val="24"/>
          <w:szCs w:val="24"/>
        </w:rPr>
        <w:t xml:space="preserve">лекарственными </w:t>
      </w:r>
      <w:r w:rsidRPr="00EC0A58">
        <w:rPr>
          <w:rFonts w:ascii="Times New Roman" w:hAnsi="Times New Roman" w:cs="Times New Roman"/>
          <w:sz w:val="24"/>
          <w:szCs w:val="24"/>
        </w:rPr>
        <w:t>препаратами.</w:t>
      </w:r>
    </w:p>
    <w:p w14:paraId="3AB983C0" w14:textId="77777777" w:rsidR="00902BA6" w:rsidRDefault="00902BA6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BA6">
        <w:rPr>
          <w:rFonts w:ascii="Times New Roman" w:hAnsi="Times New Roman" w:cs="Times New Roman"/>
          <w:sz w:val="24"/>
          <w:szCs w:val="24"/>
        </w:rPr>
        <w:t xml:space="preserve">Существуют данные о взаимодействии лидокаина (при внутривенном введении) со следующими препаратами при приеме их внутрь: прокаинамидом, фенитоином в виде монотерапии или в комбинации с фенобарбиталом, примидоном или карбамазепином, пропранололом и калийнесберегающими диуретиками, включая буметанид, фуросемид, а также тиазид. Маловероятно, что описанные лекарственные взаимодействия имеют отношение к применению </w:t>
      </w:r>
      <w:r w:rsidR="00DB017D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902BA6">
        <w:rPr>
          <w:rFonts w:ascii="Times New Roman" w:hAnsi="Times New Roman" w:cs="Times New Roman"/>
          <w:sz w:val="24"/>
          <w:szCs w:val="24"/>
        </w:rPr>
        <w:t>препарата.</w:t>
      </w:r>
    </w:p>
    <w:p w14:paraId="7A00202F" w14:textId="77777777" w:rsidR="00902BA6" w:rsidRDefault="00902BA6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83733" w14:textId="61241416" w:rsidR="007028FE" w:rsidRPr="007028FE" w:rsidRDefault="00902BA6" w:rsidP="003C39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BA6">
        <w:rPr>
          <w:rFonts w:ascii="Times New Roman" w:hAnsi="Times New Roman" w:cs="Times New Roman"/>
          <w:b/>
          <w:sz w:val="24"/>
          <w:szCs w:val="24"/>
        </w:rPr>
        <w:t>Особые указания</w:t>
      </w:r>
    </w:p>
    <w:p w14:paraId="1B2A77DF" w14:textId="77777777" w:rsidR="00902BA6" w:rsidRDefault="007028FE" w:rsidP="0070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95">
        <w:rPr>
          <w:rFonts w:ascii="Times New Roman" w:hAnsi="Times New Roman" w:cs="Times New Roman"/>
          <w:sz w:val="24"/>
          <w:szCs w:val="23"/>
        </w:rPr>
        <w:t>Не применять одновременно более одного препарата, содержащего лидокаин.</w:t>
      </w:r>
      <w:r w:rsidRPr="007028FE">
        <w:rPr>
          <w:rFonts w:ascii="Arial" w:hAnsi="Arial" w:cs="Arial"/>
          <w:sz w:val="23"/>
          <w:szCs w:val="23"/>
        </w:rPr>
        <w:t xml:space="preserve"> </w:t>
      </w:r>
      <w:r w:rsidR="00902BA6" w:rsidRPr="00902BA6">
        <w:rPr>
          <w:rFonts w:ascii="Times New Roman" w:hAnsi="Times New Roman" w:cs="Times New Roman"/>
          <w:sz w:val="24"/>
          <w:szCs w:val="24"/>
        </w:rPr>
        <w:t>Не следует превышать рекомендованные дозы.</w:t>
      </w:r>
    </w:p>
    <w:p w14:paraId="47455F68" w14:textId="77777777" w:rsidR="00902BA6" w:rsidRDefault="00902BA6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9F7DD" w14:textId="40237D2A" w:rsidR="00902BA6" w:rsidRPr="003539FD" w:rsidRDefault="00902BA6" w:rsidP="00DB017D">
      <w:pPr>
        <w:pStyle w:val="Style3"/>
        <w:widowControl/>
        <w:suppressAutoHyphens/>
        <w:spacing w:line="240" w:lineRule="auto"/>
        <w:rPr>
          <w:b/>
          <w:color w:val="000000"/>
        </w:rPr>
      </w:pPr>
      <w:r w:rsidRPr="003539FD">
        <w:rPr>
          <w:b/>
          <w:color w:val="000000"/>
        </w:rPr>
        <w:t xml:space="preserve">Влияние на способность к </w:t>
      </w:r>
      <w:r w:rsidRPr="003539FD">
        <w:rPr>
          <w:b/>
        </w:rPr>
        <w:t>управлению</w:t>
      </w:r>
      <w:r w:rsidRPr="003539FD">
        <w:rPr>
          <w:b/>
          <w:color w:val="000000"/>
        </w:rPr>
        <w:t xml:space="preserve"> транспортными средствами</w:t>
      </w:r>
      <w:r w:rsidR="007028FE">
        <w:rPr>
          <w:b/>
          <w:color w:val="000000"/>
        </w:rPr>
        <w:t>,</w:t>
      </w:r>
      <w:r w:rsidRPr="003539FD">
        <w:rPr>
          <w:b/>
          <w:color w:val="000000"/>
        </w:rPr>
        <w:t xml:space="preserve"> механизмами</w:t>
      </w:r>
    </w:p>
    <w:p w14:paraId="3B56C662" w14:textId="77777777" w:rsidR="00902BA6" w:rsidRPr="00902BA6" w:rsidRDefault="00902BA6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BA6">
        <w:rPr>
          <w:rFonts w:ascii="Times New Roman" w:hAnsi="Times New Roman" w:cs="Times New Roman"/>
          <w:sz w:val="24"/>
          <w:szCs w:val="24"/>
        </w:rPr>
        <w:t>Препарат не оказывает влияние на способность управлять транспортными средствами, механизмами.</w:t>
      </w:r>
    </w:p>
    <w:p w14:paraId="0B056310" w14:textId="77777777" w:rsidR="00902BA6" w:rsidRDefault="00902BA6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61EE6" w14:textId="77777777" w:rsidR="00902BA6" w:rsidRPr="00DB017D" w:rsidRDefault="00902BA6" w:rsidP="00DB017D">
      <w:pPr>
        <w:pStyle w:val="1"/>
        <w:spacing w:line="240" w:lineRule="auto"/>
        <w:rPr>
          <w:sz w:val="24"/>
          <w:szCs w:val="24"/>
        </w:rPr>
      </w:pPr>
      <w:r w:rsidRPr="00DB017D">
        <w:rPr>
          <w:b/>
          <w:sz w:val="24"/>
          <w:szCs w:val="24"/>
        </w:rPr>
        <w:t>Форма выпуска</w:t>
      </w:r>
    </w:p>
    <w:p w14:paraId="2DCC3F56" w14:textId="77777777" w:rsidR="00DB017D" w:rsidRDefault="00DB017D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Гель </w:t>
      </w:r>
      <w:r w:rsidR="00FD4559">
        <w:rPr>
          <w:rFonts w:ascii="Times New Roman" w:hAnsi="Times New Roman" w:cs="Times New Roman"/>
          <w:sz w:val="24"/>
          <w:szCs w:val="24"/>
        </w:rPr>
        <w:t xml:space="preserve">для нанесения на десны </w:t>
      </w:r>
      <w:r w:rsidR="00FD4559" w:rsidRPr="00DA3D1A">
        <w:rPr>
          <w:rFonts w:ascii="Times New Roman" w:hAnsi="Times New Roman" w:cs="Times New Roman"/>
          <w:sz w:val="24"/>
          <w:szCs w:val="24"/>
        </w:rPr>
        <w:t>[</w:t>
      </w:r>
      <w:r w:rsidR="00FD4559">
        <w:rPr>
          <w:rFonts w:ascii="Times New Roman" w:hAnsi="Times New Roman" w:cs="Times New Roman"/>
          <w:sz w:val="24"/>
          <w:szCs w:val="24"/>
        </w:rPr>
        <w:t>для детей</w:t>
      </w:r>
      <w:r w:rsidR="00FD4559" w:rsidRPr="00DA3D1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0,33 % + 0,1 %.</w:t>
      </w:r>
    </w:p>
    <w:p w14:paraId="0FA6A1A8" w14:textId="77777777" w:rsidR="00DB017D" w:rsidRPr="00DB017D" w:rsidRDefault="00DB017D" w:rsidP="00D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B017D">
        <w:rPr>
          <w:rFonts w:ascii="Times New Roman" w:hAnsi="Times New Roman" w:cs="Times New Roman"/>
          <w:sz w:val="24"/>
          <w:szCs w:val="24"/>
        </w:rPr>
        <w:t>0 г в туб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017D">
        <w:rPr>
          <w:rFonts w:ascii="Times New Roman" w:hAnsi="Times New Roman" w:cs="Times New Roman"/>
          <w:sz w:val="24"/>
          <w:szCs w:val="24"/>
        </w:rPr>
        <w:t xml:space="preserve"> алюминиев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A3D1A">
        <w:rPr>
          <w:rFonts w:ascii="Times New Roman" w:hAnsi="Times New Roman" w:cs="Times New Roman"/>
          <w:sz w:val="24"/>
          <w:szCs w:val="24"/>
        </w:rPr>
        <w:t>, укупоренной бушоном полимерным</w:t>
      </w:r>
      <w:r w:rsidRPr="00DB017D">
        <w:rPr>
          <w:rFonts w:ascii="Times New Roman" w:hAnsi="Times New Roman" w:cs="Times New Roman"/>
          <w:sz w:val="24"/>
          <w:szCs w:val="24"/>
        </w:rPr>
        <w:t>.</w:t>
      </w:r>
    </w:p>
    <w:p w14:paraId="06947497" w14:textId="77777777" w:rsidR="00902BA6" w:rsidRDefault="00DB017D" w:rsidP="00DB017D">
      <w:pPr>
        <w:pStyle w:val="10"/>
        <w:suppressAutoHyphens/>
        <w:jc w:val="both"/>
      </w:pPr>
      <w:r w:rsidRPr="00DB017D">
        <w:t>Одн</w:t>
      </w:r>
      <w:r>
        <w:t>а</w:t>
      </w:r>
      <w:r w:rsidRPr="00DB017D">
        <w:t xml:space="preserve"> туб</w:t>
      </w:r>
      <w:r>
        <w:t>а</w:t>
      </w:r>
      <w:r w:rsidRPr="00DB017D">
        <w:t xml:space="preserve"> вместе с инструкцией по применению в пачк</w:t>
      </w:r>
      <w:r>
        <w:t>е</w:t>
      </w:r>
      <w:r w:rsidRPr="00DB017D">
        <w:t xml:space="preserve"> из картона</w:t>
      </w:r>
      <w:r>
        <w:t>.</w:t>
      </w:r>
    </w:p>
    <w:p w14:paraId="04105846" w14:textId="77777777" w:rsidR="00902BA6" w:rsidRPr="00DE6CB2" w:rsidRDefault="00902BA6" w:rsidP="00DE6CB2">
      <w:pPr>
        <w:pStyle w:val="10"/>
        <w:suppressAutoHyphens/>
        <w:jc w:val="both"/>
        <w:rPr>
          <w:b/>
        </w:rPr>
      </w:pPr>
      <w:r w:rsidRPr="00DE6CB2">
        <w:rPr>
          <w:b/>
        </w:rPr>
        <w:lastRenderedPageBreak/>
        <w:t>Условия хранения</w:t>
      </w:r>
    </w:p>
    <w:p w14:paraId="02171D98" w14:textId="77777777" w:rsidR="00DE6CB2" w:rsidRPr="00DE6CB2" w:rsidRDefault="00DE6CB2" w:rsidP="00DE6C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CB2">
        <w:rPr>
          <w:rFonts w:ascii="Times New Roman" w:hAnsi="Times New Roman" w:cs="Times New Roman"/>
          <w:sz w:val="24"/>
          <w:szCs w:val="24"/>
        </w:rPr>
        <w:t>Хранить при температуре не выше 25 °С.</w:t>
      </w:r>
    </w:p>
    <w:p w14:paraId="4BD7117B" w14:textId="77777777" w:rsidR="00DE6CB2" w:rsidRDefault="00DE6CB2" w:rsidP="00DE6C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CB2">
        <w:rPr>
          <w:rFonts w:ascii="Times New Roman" w:hAnsi="Times New Roman" w:cs="Times New Roman"/>
          <w:sz w:val="24"/>
          <w:szCs w:val="24"/>
        </w:rPr>
        <w:t>Хранить в недоступном для детей месте.</w:t>
      </w:r>
    </w:p>
    <w:p w14:paraId="14C67D8C" w14:textId="77777777" w:rsidR="001C0EAB" w:rsidRPr="00DE6CB2" w:rsidRDefault="001C0EAB" w:rsidP="00DE6C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B1085" w14:textId="77777777" w:rsidR="00902BA6" w:rsidRPr="00DB017D" w:rsidRDefault="00902BA6" w:rsidP="00DB017D">
      <w:pPr>
        <w:pStyle w:val="10"/>
        <w:suppressAutoHyphens/>
        <w:jc w:val="both"/>
        <w:rPr>
          <w:b/>
        </w:rPr>
      </w:pPr>
      <w:r w:rsidRPr="00DB017D">
        <w:rPr>
          <w:b/>
        </w:rPr>
        <w:t>Срок годности</w:t>
      </w:r>
    </w:p>
    <w:p w14:paraId="12457BB0" w14:textId="77777777" w:rsidR="00DE6CB2" w:rsidRPr="00DE6CB2" w:rsidRDefault="00DE6CB2" w:rsidP="00DE6C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CB2">
        <w:rPr>
          <w:rFonts w:ascii="Times New Roman" w:hAnsi="Times New Roman" w:cs="Times New Roman"/>
          <w:sz w:val="24"/>
          <w:szCs w:val="24"/>
        </w:rPr>
        <w:t>3 года.</w:t>
      </w:r>
    </w:p>
    <w:p w14:paraId="0EA6B95A" w14:textId="77777777" w:rsidR="00DE6CB2" w:rsidRPr="00DE6CB2" w:rsidRDefault="00DE6CB2" w:rsidP="00DE6C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CB2">
        <w:rPr>
          <w:rFonts w:ascii="Times New Roman" w:hAnsi="Times New Roman" w:cs="Times New Roman"/>
          <w:sz w:val="24"/>
          <w:szCs w:val="24"/>
        </w:rPr>
        <w:t>Не применять по истечении срока годности.</w:t>
      </w:r>
    </w:p>
    <w:p w14:paraId="2D215DD4" w14:textId="77777777" w:rsidR="00902BA6" w:rsidRPr="003539FD" w:rsidRDefault="00902BA6" w:rsidP="00DB017D">
      <w:pPr>
        <w:pStyle w:val="1"/>
        <w:shd w:val="clear" w:color="auto" w:fill="auto"/>
        <w:spacing w:line="240" w:lineRule="auto"/>
        <w:rPr>
          <w:sz w:val="24"/>
          <w:szCs w:val="24"/>
          <w:highlight w:val="green"/>
        </w:rPr>
      </w:pPr>
    </w:p>
    <w:p w14:paraId="74196754" w14:textId="77777777" w:rsidR="00902BA6" w:rsidRPr="002C2A82" w:rsidRDefault="00902BA6" w:rsidP="00DB017D">
      <w:pPr>
        <w:pStyle w:val="10"/>
        <w:suppressAutoHyphens/>
        <w:jc w:val="both"/>
        <w:rPr>
          <w:b/>
        </w:rPr>
      </w:pPr>
      <w:r w:rsidRPr="002C2A82">
        <w:rPr>
          <w:b/>
        </w:rPr>
        <w:t xml:space="preserve">Условия отпуска </w:t>
      </w:r>
    </w:p>
    <w:p w14:paraId="0D9DEF24" w14:textId="77777777" w:rsidR="00902BA6" w:rsidRPr="003539FD" w:rsidRDefault="00902BA6" w:rsidP="00DB017D">
      <w:pPr>
        <w:pStyle w:val="10"/>
        <w:suppressAutoHyphens/>
        <w:jc w:val="both"/>
      </w:pPr>
      <w:r w:rsidRPr="002C2A82">
        <w:t>Отпускают по рецепту</w:t>
      </w:r>
      <w:r w:rsidR="00DB017D">
        <w:t>.</w:t>
      </w:r>
    </w:p>
    <w:p w14:paraId="7EEBE1A9" w14:textId="77777777" w:rsidR="00902BA6" w:rsidRPr="003539FD" w:rsidRDefault="00902BA6" w:rsidP="00DB017D">
      <w:pPr>
        <w:pStyle w:val="10"/>
        <w:suppressAutoHyphens/>
        <w:jc w:val="both"/>
        <w:rPr>
          <w:b/>
        </w:rPr>
      </w:pPr>
    </w:p>
    <w:p w14:paraId="3A3D0954" w14:textId="77777777" w:rsidR="00902BA6" w:rsidRPr="003539FD" w:rsidRDefault="00902BA6" w:rsidP="00DB017D">
      <w:pPr>
        <w:pStyle w:val="ae"/>
        <w:keepNext/>
        <w:jc w:val="both"/>
        <w:rPr>
          <w:b/>
          <w:szCs w:val="24"/>
        </w:rPr>
      </w:pPr>
      <w:r w:rsidRPr="003539FD">
        <w:rPr>
          <w:b/>
          <w:szCs w:val="24"/>
        </w:rPr>
        <w:t>Юридическое лицо, на имя которого выдано регистрационное удостоверение</w:t>
      </w:r>
    </w:p>
    <w:p w14:paraId="529BBBF3" w14:textId="77777777" w:rsidR="00902BA6" w:rsidRPr="003539FD" w:rsidRDefault="00902BA6" w:rsidP="00DB01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9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«ВЕРТЕКС», Россия</w:t>
      </w:r>
    </w:p>
    <w:p w14:paraId="3B862A5A" w14:textId="77777777" w:rsidR="00902BA6" w:rsidRPr="003539FD" w:rsidRDefault="00902BA6" w:rsidP="00DB01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9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Юридический адрес: 197350, г. Санкт-Петербург, Дорога в Каменку, д. 62, лит. А</w:t>
      </w:r>
      <w:r w:rsidR="00DB0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51386B4" w14:textId="77777777" w:rsidR="00902BA6" w:rsidRPr="003539FD" w:rsidRDefault="00902BA6" w:rsidP="00DB01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237038" w14:textId="77777777" w:rsidR="00902BA6" w:rsidRPr="003539FD" w:rsidRDefault="00902BA6" w:rsidP="00DB017D">
      <w:pPr>
        <w:pStyle w:val="ae"/>
        <w:keepNext/>
        <w:jc w:val="both"/>
        <w:rPr>
          <w:b/>
          <w:szCs w:val="24"/>
        </w:rPr>
      </w:pPr>
      <w:r w:rsidRPr="003539FD">
        <w:rPr>
          <w:b/>
          <w:szCs w:val="24"/>
        </w:rPr>
        <w:t>Производитель</w:t>
      </w:r>
    </w:p>
    <w:p w14:paraId="5F950376" w14:textId="77777777" w:rsidR="00902BA6" w:rsidRPr="003539FD" w:rsidRDefault="00902BA6" w:rsidP="00DB017D">
      <w:pPr>
        <w:pStyle w:val="ae"/>
        <w:keepNext/>
        <w:jc w:val="both"/>
        <w:rPr>
          <w:szCs w:val="24"/>
        </w:rPr>
      </w:pPr>
      <w:r w:rsidRPr="003539FD">
        <w:rPr>
          <w:szCs w:val="24"/>
        </w:rPr>
        <w:t>АО «ВЕРТЕКС», Россия</w:t>
      </w:r>
    </w:p>
    <w:p w14:paraId="72B2AE17" w14:textId="77777777" w:rsidR="00902BA6" w:rsidRPr="003539FD" w:rsidRDefault="00902BA6" w:rsidP="00DB017D">
      <w:pPr>
        <w:pStyle w:val="ae"/>
        <w:keepNext/>
        <w:jc w:val="both"/>
        <w:rPr>
          <w:szCs w:val="24"/>
        </w:rPr>
      </w:pPr>
      <w:r w:rsidRPr="003539FD">
        <w:rPr>
          <w:szCs w:val="24"/>
        </w:rPr>
        <w:t>Адрес производства: г. Санкт-Петербург, Дор</w:t>
      </w:r>
      <w:bookmarkStart w:id="0" w:name="_GoBack"/>
      <w:bookmarkEnd w:id="0"/>
      <w:r w:rsidRPr="003539FD">
        <w:rPr>
          <w:szCs w:val="24"/>
        </w:rPr>
        <w:t>ога в Каменку, д. 62, лит. А.</w:t>
      </w:r>
    </w:p>
    <w:p w14:paraId="4BCD9B98" w14:textId="77777777" w:rsidR="00902BA6" w:rsidRPr="003539FD" w:rsidRDefault="00902BA6" w:rsidP="00DB017D">
      <w:pPr>
        <w:pStyle w:val="ae"/>
        <w:keepNext/>
        <w:jc w:val="both"/>
        <w:rPr>
          <w:szCs w:val="24"/>
        </w:rPr>
      </w:pPr>
      <w:r w:rsidRPr="003539FD">
        <w:rPr>
          <w:szCs w:val="24"/>
        </w:rPr>
        <w:t>Организация, принимающая претензии потребителей:</w:t>
      </w:r>
    </w:p>
    <w:p w14:paraId="29D6FE25" w14:textId="77777777" w:rsidR="00902BA6" w:rsidRPr="003539FD" w:rsidRDefault="00902BA6" w:rsidP="00DB017D">
      <w:pPr>
        <w:pStyle w:val="ae"/>
        <w:keepNext/>
        <w:jc w:val="both"/>
        <w:rPr>
          <w:szCs w:val="24"/>
        </w:rPr>
      </w:pPr>
      <w:r w:rsidRPr="003539FD">
        <w:rPr>
          <w:szCs w:val="24"/>
        </w:rPr>
        <w:t>АО «ВЕРТЕКС», Россия</w:t>
      </w:r>
    </w:p>
    <w:p w14:paraId="37E0A8CF" w14:textId="77777777" w:rsidR="00902BA6" w:rsidRPr="003539FD" w:rsidRDefault="00902BA6" w:rsidP="00DB017D">
      <w:pPr>
        <w:pStyle w:val="ae"/>
        <w:keepNext/>
        <w:jc w:val="both"/>
        <w:rPr>
          <w:szCs w:val="24"/>
        </w:rPr>
      </w:pPr>
      <w:r w:rsidRPr="003539FD">
        <w:rPr>
          <w:szCs w:val="24"/>
        </w:rPr>
        <w:t>199106, г. Санкт-Петербург, Васильевский остров, 24-линия, д. 27, лит. А.</w:t>
      </w:r>
    </w:p>
    <w:p w14:paraId="0F538A04" w14:textId="77777777" w:rsidR="00902BA6" w:rsidRDefault="00902BA6" w:rsidP="00DB01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27D51" w14:textId="77777777" w:rsidR="00DB017D" w:rsidRPr="003539FD" w:rsidRDefault="00DB017D" w:rsidP="00DB01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E594E" w14:textId="6E5F1097" w:rsidR="00902BA6" w:rsidRPr="00902BA6" w:rsidRDefault="00902BA6" w:rsidP="00DB017D">
      <w:pPr>
        <w:pStyle w:val="ae"/>
        <w:keepNext/>
        <w:jc w:val="both"/>
        <w:rPr>
          <w:szCs w:val="24"/>
        </w:rPr>
      </w:pPr>
    </w:p>
    <w:sectPr w:rsidR="00902BA6" w:rsidRPr="00902BA6" w:rsidSect="002E6662">
      <w:footerReference w:type="default" r:id="rId7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F2A2B" w14:textId="77777777" w:rsidR="002E6662" w:rsidRDefault="002E6662" w:rsidP="002E6662">
      <w:pPr>
        <w:spacing w:after="0" w:line="240" w:lineRule="auto"/>
      </w:pPr>
      <w:r>
        <w:separator/>
      </w:r>
    </w:p>
  </w:endnote>
  <w:endnote w:type="continuationSeparator" w:id="0">
    <w:p w14:paraId="7D2AA2A9" w14:textId="77777777" w:rsidR="002E6662" w:rsidRDefault="002E6662" w:rsidP="002E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70112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74F8E80" w14:textId="60E9985D" w:rsidR="002E6662" w:rsidRPr="002E6662" w:rsidRDefault="002E6662">
        <w:pPr>
          <w:pStyle w:val="af2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E66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66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66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5B1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E66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1A9E90" w14:textId="77777777" w:rsidR="002E6662" w:rsidRDefault="002E666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99D61" w14:textId="77777777" w:rsidR="002E6662" w:rsidRDefault="002E6662" w:rsidP="002E6662">
      <w:pPr>
        <w:spacing w:after="0" w:line="240" w:lineRule="auto"/>
      </w:pPr>
      <w:r>
        <w:separator/>
      </w:r>
    </w:p>
  </w:footnote>
  <w:footnote w:type="continuationSeparator" w:id="0">
    <w:p w14:paraId="27806A2B" w14:textId="77777777" w:rsidR="002E6662" w:rsidRDefault="002E6662" w:rsidP="002E6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6E43"/>
    <w:multiLevelType w:val="hybridMultilevel"/>
    <w:tmpl w:val="9D180A6C"/>
    <w:lvl w:ilvl="0" w:tplc="1612F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E6"/>
    <w:rsid w:val="0003080B"/>
    <w:rsid w:val="000377F3"/>
    <w:rsid w:val="00047345"/>
    <w:rsid w:val="000B4DA4"/>
    <w:rsid w:val="001048D3"/>
    <w:rsid w:val="00142520"/>
    <w:rsid w:val="001609AB"/>
    <w:rsid w:val="001C0EAB"/>
    <w:rsid w:val="00261820"/>
    <w:rsid w:val="0026245B"/>
    <w:rsid w:val="002C2B08"/>
    <w:rsid w:val="002E6662"/>
    <w:rsid w:val="003C3995"/>
    <w:rsid w:val="004477D2"/>
    <w:rsid w:val="005145B8"/>
    <w:rsid w:val="005D5227"/>
    <w:rsid w:val="00604D68"/>
    <w:rsid w:val="006311F4"/>
    <w:rsid w:val="00667800"/>
    <w:rsid w:val="006C1FF9"/>
    <w:rsid w:val="006C4F2C"/>
    <w:rsid w:val="007028FE"/>
    <w:rsid w:val="00720511"/>
    <w:rsid w:val="007658F5"/>
    <w:rsid w:val="008235E6"/>
    <w:rsid w:val="008236BD"/>
    <w:rsid w:val="008C69FC"/>
    <w:rsid w:val="00902BA6"/>
    <w:rsid w:val="009276F0"/>
    <w:rsid w:val="00980239"/>
    <w:rsid w:val="00A16088"/>
    <w:rsid w:val="00A71E58"/>
    <w:rsid w:val="00AA5C39"/>
    <w:rsid w:val="00B83C3A"/>
    <w:rsid w:val="00BD558F"/>
    <w:rsid w:val="00C8081D"/>
    <w:rsid w:val="00CA0D0F"/>
    <w:rsid w:val="00CC4948"/>
    <w:rsid w:val="00CF2A73"/>
    <w:rsid w:val="00D05B1F"/>
    <w:rsid w:val="00D56129"/>
    <w:rsid w:val="00DA3D1A"/>
    <w:rsid w:val="00DB017D"/>
    <w:rsid w:val="00DD08A8"/>
    <w:rsid w:val="00DE6CB2"/>
    <w:rsid w:val="00E82A93"/>
    <w:rsid w:val="00EC0A58"/>
    <w:rsid w:val="00F24AC9"/>
    <w:rsid w:val="00FD4559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1AD6"/>
  <w15:docId w15:val="{4D0D027E-BC37-4787-9649-477523A4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8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DD08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0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8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77D2"/>
    <w:pPr>
      <w:ind w:left="720"/>
      <w:contextualSpacing/>
    </w:pPr>
  </w:style>
  <w:style w:type="character" w:customStyle="1" w:styleId="a8">
    <w:name w:val="Основной текст_"/>
    <w:basedOn w:val="a0"/>
    <w:link w:val="1"/>
    <w:locked/>
    <w:rsid w:val="00447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4477D2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Стиль1"/>
    <w:basedOn w:val="a"/>
    <w:rsid w:val="00CA0D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CA0D0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A0D0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A0D0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0D0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A0D0F"/>
    <w:rPr>
      <w:b/>
      <w:bCs/>
      <w:sz w:val="20"/>
      <w:szCs w:val="20"/>
    </w:rPr>
  </w:style>
  <w:style w:type="paragraph" w:customStyle="1" w:styleId="Style3">
    <w:name w:val="Style3"/>
    <w:basedOn w:val="a"/>
    <w:rsid w:val="00902BA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902B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02B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2E6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E6662"/>
  </w:style>
  <w:style w:type="paragraph" w:styleId="af2">
    <w:name w:val="footer"/>
    <w:basedOn w:val="a"/>
    <w:link w:val="af3"/>
    <w:uiPriority w:val="99"/>
    <w:unhideWhenUsed/>
    <w:rsid w:val="002E6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E6662"/>
  </w:style>
  <w:style w:type="paragraph" w:styleId="3">
    <w:name w:val="Body Text Indent 3"/>
    <w:basedOn w:val="a"/>
    <w:link w:val="30"/>
    <w:uiPriority w:val="99"/>
    <w:semiHidden/>
    <w:unhideWhenUsed/>
    <w:rsid w:val="00DB0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01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Седельникова Яна Пинхасовна</dc:creator>
  <cp:lastModifiedBy>Мишунина Ольга Игоревна</cp:lastModifiedBy>
  <cp:revision>10</cp:revision>
  <cp:lastPrinted>2021-08-13T11:56:00Z</cp:lastPrinted>
  <dcterms:created xsi:type="dcterms:W3CDTF">2020-06-23T07:56:00Z</dcterms:created>
  <dcterms:modified xsi:type="dcterms:W3CDTF">2021-08-13T11:58:00Z</dcterms:modified>
</cp:coreProperties>
</file>