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F8" w:rsidRPr="001D6B6E" w:rsidRDefault="00D70445" w:rsidP="00902CDC">
      <w:pPr>
        <w:pStyle w:val="a4"/>
        <w:suppressAutoHyphens/>
        <w:rPr>
          <w:szCs w:val="24"/>
        </w:rPr>
      </w:pPr>
      <w:r>
        <w:t xml:space="preserve"> </w:t>
      </w:r>
      <w:r w:rsidR="00AC13F8" w:rsidRPr="001D6B6E">
        <w:rPr>
          <w:szCs w:val="24"/>
        </w:rPr>
        <w:t>МИНИСТЕРСТВО ЗДРАВООХРАНЕНИЯ РОССИЙСКОЙ ФЕДЕРАЦИИ</w:t>
      </w:r>
    </w:p>
    <w:p w:rsidR="00AC13F8" w:rsidRPr="001D6B6E" w:rsidRDefault="00AC13F8" w:rsidP="00902CDC">
      <w:pPr>
        <w:pStyle w:val="a4"/>
        <w:suppressAutoHyphens/>
        <w:rPr>
          <w:b/>
          <w:szCs w:val="24"/>
        </w:rPr>
      </w:pPr>
    </w:p>
    <w:p w:rsidR="00AC13F8" w:rsidRPr="001D6B6E" w:rsidRDefault="00AC13F8" w:rsidP="00F21C22">
      <w:pPr>
        <w:pStyle w:val="Default"/>
        <w:widowControl w:val="0"/>
        <w:jc w:val="center"/>
        <w:rPr>
          <w:bCs/>
          <w:color w:val="auto"/>
        </w:rPr>
      </w:pPr>
      <w:r w:rsidRPr="001D6B6E">
        <w:rPr>
          <w:bCs/>
          <w:color w:val="auto"/>
        </w:rPr>
        <w:t>ИНСТРУКЦИЯ</w:t>
      </w:r>
    </w:p>
    <w:p w:rsidR="00AC13F8" w:rsidRPr="001D6B6E" w:rsidRDefault="00F21C22" w:rsidP="00F21C22">
      <w:pPr>
        <w:pStyle w:val="Default"/>
        <w:widowControl w:val="0"/>
        <w:jc w:val="center"/>
        <w:rPr>
          <w:bCs/>
          <w:color w:val="auto"/>
        </w:rPr>
      </w:pPr>
      <w:r w:rsidRPr="001D6B6E">
        <w:rPr>
          <w:bCs/>
          <w:color w:val="auto"/>
        </w:rPr>
        <w:t>ПО МЕДИЦИНСКОМУ ПРИМЕНЕНИЮ ЛЕКАРСТВЕННОГО ПРЕПАРАТА</w:t>
      </w:r>
    </w:p>
    <w:p w:rsidR="00F21C22" w:rsidRPr="001D6B6E" w:rsidRDefault="00F21C22" w:rsidP="00F21C22">
      <w:pPr>
        <w:pStyle w:val="Default"/>
        <w:widowControl w:val="0"/>
        <w:jc w:val="center"/>
        <w:rPr>
          <w:bCs/>
          <w:color w:val="auto"/>
        </w:rPr>
      </w:pPr>
    </w:p>
    <w:p w:rsidR="00F21C22" w:rsidRPr="001D6B6E" w:rsidRDefault="00F21C22" w:rsidP="00F21C22">
      <w:pPr>
        <w:pStyle w:val="Default"/>
        <w:widowControl w:val="0"/>
        <w:jc w:val="center"/>
        <w:rPr>
          <w:bCs/>
          <w:color w:val="auto"/>
        </w:rPr>
      </w:pPr>
    </w:p>
    <w:p w:rsidR="00C22BE8" w:rsidRPr="001D6B6E" w:rsidRDefault="000B2C04" w:rsidP="00C22BE8">
      <w:pPr>
        <w:suppressAutoHyphens/>
        <w:jc w:val="center"/>
        <w:rPr>
          <w:b/>
          <w:sz w:val="24"/>
          <w:szCs w:val="24"/>
          <w:vertAlign w:val="superscript"/>
        </w:rPr>
      </w:pPr>
      <w:r w:rsidRPr="001D6B6E">
        <w:rPr>
          <w:b/>
          <w:sz w:val="24"/>
          <w:szCs w:val="24"/>
        </w:rPr>
        <w:t>Экзилак</w:t>
      </w:r>
      <w:r w:rsidR="00A372D4" w:rsidRPr="001D6B6E">
        <w:rPr>
          <w:b/>
          <w:sz w:val="24"/>
          <w:szCs w:val="24"/>
          <w:vertAlign w:val="superscript"/>
        </w:rPr>
        <w:sym w:font="Symbol" w:char="F0D2"/>
      </w:r>
    </w:p>
    <w:p w:rsidR="00C22BE8" w:rsidRPr="001D6B6E" w:rsidRDefault="00C22BE8" w:rsidP="003F3AD6">
      <w:pPr>
        <w:jc w:val="both"/>
        <w:rPr>
          <w:b/>
          <w:sz w:val="24"/>
          <w:szCs w:val="24"/>
          <w:vertAlign w:val="superscript"/>
        </w:rPr>
      </w:pPr>
    </w:p>
    <w:p w:rsidR="00C22BE8" w:rsidRPr="001D6B6E" w:rsidRDefault="00C22BE8" w:rsidP="003F3AD6">
      <w:pPr>
        <w:jc w:val="both"/>
        <w:rPr>
          <w:b/>
          <w:sz w:val="24"/>
          <w:szCs w:val="24"/>
          <w:vertAlign w:val="superscript"/>
        </w:rPr>
      </w:pPr>
    </w:p>
    <w:p w:rsidR="003D7B20" w:rsidRPr="001D6B6E" w:rsidRDefault="003D7B20" w:rsidP="003F3AD6">
      <w:pPr>
        <w:jc w:val="both"/>
        <w:rPr>
          <w:b/>
          <w:sz w:val="24"/>
          <w:szCs w:val="24"/>
        </w:rPr>
      </w:pPr>
      <w:r w:rsidRPr="001D6B6E">
        <w:rPr>
          <w:b/>
          <w:sz w:val="24"/>
          <w:szCs w:val="24"/>
        </w:rPr>
        <w:t>Регистрационный номер:</w:t>
      </w:r>
      <w:r w:rsidR="00F7570F">
        <w:rPr>
          <w:b/>
          <w:sz w:val="24"/>
          <w:szCs w:val="24"/>
        </w:rPr>
        <w:t xml:space="preserve"> </w:t>
      </w:r>
      <w:r w:rsidR="00F7570F" w:rsidRPr="00F7570F">
        <w:rPr>
          <w:b/>
          <w:sz w:val="24"/>
          <w:szCs w:val="24"/>
        </w:rPr>
        <w:t>ЛП-007297</w:t>
      </w:r>
    </w:p>
    <w:p w:rsidR="00A372D4" w:rsidRPr="001D6B6E" w:rsidRDefault="00AC13F8" w:rsidP="003F3AD6">
      <w:pPr>
        <w:pStyle w:val="11"/>
        <w:jc w:val="both"/>
        <w:rPr>
          <w:bCs/>
          <w:shd w:val="clear" w:color="auto" w:fill="FFFFFF"/>
        </w:rPr>
      </w:pPr>
      <w:r w:rsidRPr="001D6B6E">
        <w:rPr>
          <w:b/>
          <w:bCs/>
          <w:color w:val="auto"/>
          <w:shd w:val="clear" w:color="auto" w:fill="FFFFFF"/>
        </w:rPr>
        <w:t xml:space="preserve">Торговое </w:t>
      </w:r>
      <w:r w:rsidR="003D7B20" w:rsidRPr="001D6B6E">
        <w:rPr>
          <w:b/>
          <w:bCs/>
          <w:color w:val="auto"/>
          <w:shd w:val="clear" w:color="auto" w:fill="FFFFFF"/>
        </w:rPr>
        <w:t>наименование:</w:t>
      </w:r>
      <w:r w:rsidRPr="001D6B6E">
        <w:rPr>
          <w:b/>
          <w:bCs/>
          <w:color w:val="auto"/>
          <w:shd w:val="clear" w:color="auto" w:fill="FFFFFF"/>
        </w:rPr>
        <w:t xml:space="preserve"> </w:t>
      </w:r>
      <w:r w:rsidR="000B2C04" w:rsidRPr="001D6B6E">
        <w:rPr>
          <w:bCs/>
          <w:shd w:val="clear" w:color="auto" w:fill="FFFFFF"/>
        </w:rPr>
        <w:t>Экзилак</w:t>
      </w:r>
      <w:r w:rsidR="00A372D4" w:rsidRPr="001D6B6E">
        <w:rPr>
          <w:bCs/>
          <w:shd w:val="clear" w:color="auto" w:fill="FFFFFF"/>
          <w:vertAlign w:val="superscript"/>
        </w:rPr>
        <w:sym w:font="Symbol" w:char="F0D2"/>
      </w:r>
    </w:p>
    <w:p w:rsidR="00AC13F8" w:rsidRPr="001D6B6E" w:rsidRDefault="002C1E98" w:rsidP="003F3AD6">
      <w:pPr>
        <w:pStyle w:val="11"/>
        <w:suppressAutoHyphens/>
        <w:jc w:val="both"/>
        <w:rPr>
          <w:color w:val="auto"/>
          <w:shd w:val="clear" w:color="auto" w:fill="FFFFFF"/>
        </w:rPr>
      </w:pPr>
      <w:r>
        <w:rPr>
          <w:b/>
          <w:bCs/>
          <w:color w:val="auto"/>
          <w:shd w:val="clear" w:color="auto" w:fill="FFFFFF"/>
        </w:rPr>
        <w:t>Международное непатентованное или г</w:t>
      </w:r>
      <w:r w:rsidR="000B2C04" w:rsidRPr="001D6B6E">
        <w:rPr>
          <w:b/>
          <w:bCs/>
          <w:color w:val="auto"/>
          <w:shd w:val="clear" w:color="auto" w:fill="FFFFFF"/>
        </w:rPr>
        <w:t>руппировочное</w:t>
      </w:r>
      <w:r w:rsidR="006969F6" w:rsidRPr="001D6B6E">
        <w:rPr>
          <w:b/>
          <w:bCs/>
          <w:color w:val="auto"/>
          <w:shd w:val="clear" w:color="auto" w:fill="FFFFFF"/>
        </w:rPr>
        <w:t xml:space="preserve"> наименование</w:t>
      </w:r>
      <w:r w:rsidR="00AC13F8" w:rsidRPr="001D6B6E">
        <w:rPr>
          <w:b/>
          <w:color w:val="auto"/>
          <w:shd w:val="clear" w:color="auto" w:fill="FFFFFF"/>
        </w:rPr>
        <w:t>:</w:t>
      </w:r>
      <w:r w:rsidR="00AC13F8" w:rsidRPr="001D6B6E">
        <w:rPr>
          <w:color w:val="auto"/>
          <w:shd w:val="clear" w:color="auto" w:fill="FFFFFF"/>
        </w:rPr>
        <w:t xml:space="preserve"> </w:t>
      </w:r>
      <w:r w:rsidR="000B2C04" w:rsidRPr="001D6B6E">
        <w:rPr>
          <w:color w:val="auto"/>
          <w:shd w:val="clear" w:color="auto" w:fill="FFFFFF"/>
        </w:rPr>
        <w:t>тербинафин + эконазол</w:t>
      </w:r>
    </w:p>
    <w:p w:rsidR="00AC13F8" w:rsidRPr="001D6B6E" w:rsidRDefault="00AC13F8" w:rsidP="003F3AD6">
      <w:pPr>
        <w:pStyle w:val="11"/>
        <w:suppressAutoHyphens/>
        <w:jc w:val="both"/>
        <w:rPr>
          <w:color w:val="auto"/>
        </w:rPr>
      </w:pPr>
      <w:r w:rsidRPr="001D6B6E">
        <w:rPr>
          <w:b/>
          <w:color w:val="auto"/>
        </w:rPr>
        <w:t>Лекарственная форма:</w:t>
      </w:r>
      <w:r w:rsidRPr="001D6B6E">
        <w:rPr>
          <w:color w:val="auto"/>
        </w:rPr>
        <w:t xml:space="preserve"> </w:t>
      </w:r>
      <w:r w:rsidR="006574B3" w:rsidRPr="001D6B6E">
        <w:t>лак для ногтей</w:t>
      </w:r>
      <w:r w:rsidR="00FD7CD8" w:rsidRPr="001D6B6E">
        <w:t xml:space="preserve"> лекарственный</w:t>
      </w:r>
    </w:p>
    <w:p w:rsidR="0016213D" w:rsidRPr="001D6B6E" w:rsidRDefault="0016213D" w:rsidP="003F3AD6">
      <w:pPr>
        <w:pStyle w:val="11"/>
        <w:suppressAutoHyphens/>
        <w:jc w:val="both"/>
        <w:rPr>
          <w:color w:val="auto"/>
          <w:highlight w:val="lightGray"/>
        </w:rPr>
      </w:pPr>
      <w:bookmarkStart w:id="0" w:name="_GoBack"/>
      <w:bookmarkEnd w:id="0"/>
    </w:p>
    <w:p w:rsidR="00AC13F8" w:rsidRPr="001D6B6E" w:rsidRDefault="00AC13F8" w:rsidP="003F3AD6">
      <w:pPr>
        <w:pStyle w:val="11"/>
        <w:suppressAutoHyphens/>
        <w:jc w:val="both"/>
        <w:rPr>
          <w:b/>
          <w:color w:val="auto"/>
        </w:rPr>
      </w:pPr>
      <w:r w:rsidRPr="001D6B6E">
        <w:rPr>
          <w:b/>
          <w:color w:val="auto"/>
        </w:rPr>
        <w:t>Состав</w:t>
      </w:r>
    </w:p>
    <w:p w:rsidR="000B2C04" w:rsidRPr="001D6B6E" w:rsidRDefault="000B2C04" w:rsidP="003F3AD6">
      <w:pPr>
        <w:pStyle w:val="Style7"/>
        <w:widowControl/>
        <w:suppressAutoHyphens/>
        <w:jc w:val="both"/>
      </w:pPr>
      <w:r w:rsidRPr="001D6B6E">
        <w:t>1 г препарата содержит:</w:t>
      </w:r>
    </w:p>
    <w:p w:rsidR="00AC13F8" w:rsidRPr="001D6B6E" w:rsidRDefault="00EA3F7B" w:rsidP="000B2C04">
      <w:pPr>
        <w:pStyle w:val="Style7"/>
        <w:jc w:val="both"/>
        <w:rPr>
          <w:rStyle w:val="FontStyle19"/>
          <w:sz w:val="24"/>
          <w:szCs w:val="24"/>
        </w:rPr>
      </w:pPr>
      <w:r w:rsidRPr="001D6B6E">
        <w:rPr>
          <w:rStyle w:val="FontStyle18"/>
          <w:b w:val="0"/>
          <w:i/>
          <w:sz w:val="24"/>
          <w:szCs w:val="24"/>
        </w:rPr>
        <w:t xml:space="preserve">действующие </w:t>
      </w:r>
      <w:r w:rsidR="00AC13F8" w:rsidRPr="001D6B6E">
        <w:rPr>
          <w:rStyle w:val="FontStyle18"/>
          <w:b w:val="0"/>
          <w:i/>
          <w:sz w:val="24"/>
          <w:szCs w:val="24"/>
        </w:rPr>
        <w:t>веществ</w:t>
      </w:r>
      <w:r w:rsidR="000B2C04" w:rsidRPr="001D6B6E">
        <w:rPr>
          <w:rStyle w:val="FontStyle18"/>
          <w:b w:val="0"/>
          <w:i/>
          <w:sz w:val="24"/>
          <w:szCs w:val="24"/>
        </w:rPr>
        <w:t>а</w:t>
      </w:r>
      <w:r w:rsidR="00AC13F8" w:rsidRPr="00412956">
        <w:rPr>
          <w:rStyle w:val="FontStyle18"/>
          <w:b w:val="0"/>
          <w:i/>
          <w:sz w:val="24"/>
          <w:szCs w:val="24"/>
        </w:rPr>
        <w:t>:</w:t>
      </w:r>
      <w:r w:rsidR="00AC13F8" w:rsidRPr="001D6B6E">
        <w:rPr>
          <w:rStyle w:val="FontStyle18"/>
          <w:sz w:val="24"/>
          <w:szCs w:val="24"/>
        </w:rPr>
        <w:t xml:space="preserve"> </w:t>
      </w:r>
      <w:r w:rsidR="000B2C04" w:rsidRPr="001D6B6E">
        <w:t>тербинафина гидрохлорид – 4</w:t>
      </w:r>
      <w:r w:rsidR="00421342" w:rsidRPr="001D6B6E">
        <w:t>0</w:t>
      </w:r>
      <w:r w:rsidR="000B2C04" w:rsidRPr="001D6B6E">
        <w:t xml:space="preserve">,0 </w:t>
      </w:r>
      <w:r w:rsidR="00421342" w:rsidRPr="001D6B6E">
        <w:t>м</w:t>
      </w:r>
      <w:r w:rsidR="000B2C04" w:rsidRPr="001D6B6E">
        <w:t>г</w:t>
      </w:r>
      <w:r w:rsidR="00421342" w:rsidRPr="001D6B6E">
        <w:t>,</w:t>
      </w:r>
      <w:r w:rsidR="000B2C04" w:rsidRPr="001D6B6E">
        <w:t xml:space="preserve"> эконазола нитрат – 3</w:t>
      </w:r>
      <w:r w:rsidR="00421342" w:rsidRPr="001D6B6E">
        <w:t>0</w:t>
      </w:r>
      <w:r w:rsidR="000B2C04" w:rsidRPr="001D6B6E">
        <w:t xml:space="preserve">,0 </w:t>
      </w:r>
      <w:r w:rsidR="00421342" w:rsidRPr="001D6B6E">
        <w:t>м</w:t>
      </w:r>
      <w:r w:rsidR="000B2C04" w:rsidRPr="001D6B6E">
        <w:t>г</w:t>
      </w:r>
      <w:r w:rsidR="00A372D4" w:rsidRPr="001D6B6E">
        <w:t>;</w:t>
      </w:r>
    </w:p>
    <w:p w:rsidR="00A372D4" w:rsidRPr="001D6B6E" w:rsidRDefault="00604B64" w:rsidP="003F3AD6">
      <w:pPr>
        <w:jc w:val="both"/>
        <w:rPr>
          <w:sz w:val="24"/>
          <w:szCs w:val="24"/>
        </w:rPr>
      </w:pPr>
      <w:r w:rsidRPr="001D6B6E">
        <w:rPr>
          <w:rStyle w:val="FontStyle18"/>
          <w:b w:val="0"/>
          <w:i/>
          <w:sz w:val="24"/>
          <w:szCs w:val="24"/>
        </w:rPr>
        <w:t>в</w:t>
      </w:r>
      <w:r w:rsidR="00AC13F8" w:rsidRPr="001D6B6E">
        <w:rPr>
          <w:rStyle w:val="FontStyle18"/>
          <w:b w:val="0"/>
          <w:i/>
          <w:sz w:val="24"/>
          <w:szCs w:val="24"/>
        </w:rPr>
        <w:t>спомогательные вещества</w:t>
      </w:r>
      <w:r w:rsidR="00AC13F8" w:rsidRPr="00412956">
        <w:rPr>
          <w:rStyle w:val="FontStyle18"/>
          <w:b w:val="0"/>
          <w:i/>
          <w:sz w:val="24"/>
          <w:szCs w:val="24"/>
        </w:rPr>
        <w:t>:</w:t>
      </w:r>
      <w:r w:rsidR="008A6A45" w:rsidRPr="001D6B6E">
        <w:rPr>
          <w:sz w:val="24"/>
          <w:szCs w:val="24"/>
        </w:rPr>
        <w:t xml:space="preserve"> </w:t>
      </w:r>
      <w:r w:rsidR="000B2C04" w:rsidRPr="001D6B6E">
        <w:rPr>
          <w:sz w:val="24"/>
          <w:szCs w:val="24"/>
        </w:rPr>
        <w:t>гипролоза (гидроксипропилцеллюлоза) – 62</w:t>
      </w:r>
      <w:r w:rsidR="00351818">
        <w:rPr>
          <w:sz w:val="24"/>
          <w:szCs w:val="24"/>
        </w:rPr>
        <w:t>,0</w:t>
      </w:r>
      <w:r w:rsidR="000B2C04" w:rsidRPr="001D6B6E">
        <w:rPr>
          <w:sz w:val="24"/>
          <w:szCs w:val="24"/>
        </w:rPr>
        <w:t xml:space="preserve"> </w:t>
      </w:r>
      <w:r w:rsidR="00421342" w:rsidRPr="001D6B6E">
        <w:rPr>
          <w:sz w:val="24"/>
          <w:szCs w:val="24"/>
        </w:rPr>
        <w:t>м</w:t>
      </w:r>
      <w:r w:rsidR="000B2C04" w:rsidRPr="001D6B6E">
        <w:rPr>
          <w:sz w:val="24"/>
          <w:szCs w:val="24"/>
        </w:rPr>
        <w:t>г, метакриловой кислоты и этилакрилата сополимер</w:t>
      </w:r>
      <w:r w:rsidR="00421342" w:rsidRPr="001D6B6E">
        <w:rPr>
          <w:sz w:val="24"/>
          <w:szCs w:val="24"/>
        </w:rPr>
        <w:t xml:space="preserve"> (1:1)</w:t>
      </w:r>
      <w:r w:rsidR="000B2C04" w:rsidRPr="001D6B6E">
        <w:rPr>
          <w:sz w:val="24"/>
          <w:szCs w:val="24"/>
        </w:rPr>
        <w:t xml:space="preserve"> (</w:t>
      </w:r>
      <w:r w:rsidR="00421342" w:rsidRPr="001D6B6E">
        <w:rPr>
          <w:sz w:val="24"/>
          <w:szCs w:val="24"/>
        </w:rPr>
        <w:t xml:space="preserve">частично нейтрализованный </w:t>
      </w:r>
      <w:r w:rsidR="000B2C04" w:rsidRPr="001D6B6E">
        <w:rPr>
          <w:sz w:val="24"/>
          <w:szCs w:val="24"/>
        </w:rPr>
        <w:t xml:space="preserve">метакриловой кислоты </w:t>
      </w:r>
      <w:r w:rsidR="00421342" w:rsidRPr="001D6B6E">
        <w:rPr>
          <w:sz w:val="24"/>
          <w:szCs w:val="24"/>
        </w:rPr>
        <w:t xml:space="preserve">и этилакрилата </w:t>
      </w:r>
      <w:r w:rsidR="000B2C04" w:rsidRPr="001D6B6E">
        <w:rPr>
          <w:sz w:val="24"/>
          <w:szCs w:val="24"/>
        </w:rPr>
        <w:t>сополимер) – 8</w:t>
      </w:r>
      <w:r w:rsidR="00421342" w:rsidRPr="001D6B6E">
        <w:rPr>
          <w:sz w:val="24"/>
          <w:szCs w:val="24"/>
        </w:rPr>
        <w:t>0</w:t>
      </w:r>
      <w:r w:rsidR="000B2C04" w:rsidRPr="001D6B6E">
        <w:rPr>
          <w:sz w:val="24"/>
          <w:szCs w:val="24"/>
        </w:rPr>
        <w:t xml:space="preserve">,0 </w:t>
      </w:r>
      <w:r w:rsidR="00421342" w:rsidRPr="001D6B6E">
        <w:rPr>
          <w:sz w:val="24"/>
          <w:szCs w:val="24"/>
        </w:rPr>
        <w:t>м</w:t>
      </w:r>
      <w:r w:rsidR="000B2C04" w:rsidRPr="001D6B6E">
        <w:rPr>
          <w:sz w:val="24"/>
          <w:szCs w:val="24"/>
        </w:rPr>
        <w:t>г, пропиленгликоль – 3</w:t>
      </w:r>
      <w:r w:rsidR="00421342" w:rsidRPr="001D6B6E">
        <w:rPr>
          <w:sz w:val="24"/>
          <w:szCs w:val="24"/>
        </w:rPr>
        <w:t>0</w:t>
      </w:r>
      <w:r w:rsidR="000B2C04" w:rsidRPr="001D6B6E">
        <w:rPr>
          <w:sz w:val="24"/>
          <w:szCs w:val="24"/>
        </w:rPr>
        <w:t xml:space="preserve">,0 </w:t>
      </w:r>
      <w:r w:rsidR="00421342" w:rsidRPr="001D6B6E">
        <w:rPr>
          <w:sz w:val="24"/>
          <w:szCs w:val="24"/>
        </w:rPr>
        <w:t>м</w:t>
      </w:r>
      <w:r w:rsidR="000B2C04" w:rsidRPr="001D6B6E">
        <w:rPr>
          <w:sz w:val="24"/>
          <w:szCs w:val="24"/>
        </w:rPr>
        <w:t>г, э</w:t>
      </w:r>
      <w:r w:rsidR="00A00433" w:rsidRPr="001D6B6E">
        <w:rPr>
          <w:sz w:val="24"/>
          <w:szCs w:val="24"/>
        </w:rPr>
        <w:t>танол 95</w:t>
      </w:r>
      <w:r w:rsidR="00B9790E">
        <w:rPr>
          <w:sz w:val="24"/>
          <w:szCs w:val="24"/>
        </w:rPr>
        <w:t xml:space="preserve"> </w:t>
      </w:r>
      <w:r w:rsidR="00A00433" w:rsidRPr="001D6B6E">
        <w:rPr>
          <w:sz w:val="24"/>
          <w:szCs w:val="24"/>
        </w:rPr>
        <w:t>% (спирт этиловый 95</w:t>
      </w:r>
      <w:r w:rsidR="00B9790E">
        <w:rPr>
          <w:sz w:val="24"/>
          <w:szCs w:val="24"/>
        </w:rPr>
        <w:t xml:space="preserve"> </w:t>
      </w:r>
      <w:r w:rsidR="00A00433" w:rsidRPr="001D6B6E">
        <w:rPr>
          <w:sz w:val="24"/>
          <w:szCs w:val="24"/>
        </w:rPr>
        <w:t>%) –</w:t>
      </w:r>
      <w:r w:rsidR="000B2C04" w:rsidRPr="001D6B6E">
        <w:rPr>
          <w:sz w:val="24"/>
          <w:szCs w:val="24"/>
        </w:rPr>
        <w:t xml:space="preserve"> до 1,0 г.</w:t>
      </w:r>
    </w:p>
    <w:p w:rsidR="00A372D4" w:rsidRPr="001D6B6E" w:rsidRDefault="00A372D4" w:rsidP="003F3AD6">
      <w:pPr>
        <w:jc w:val="both"/>
        <w:rPr>
          <w:sz w:val="24"/>
          <w:szCs w:val="24"/>
        </w:rPr>
      </w:pPr>
    </w:p>
    <w:p w:rsidR="00376C8E" w:rsidRPr="001D6B6E" w:rsidRDefault="00376C8E" w:rsidP="003F3AD6">
      <w:pPr>
        <w:pStyle w:val="11"/>
        <w:suppressAutoHyphens/>
        <w:jc w:val="both"/>
        <w:rPr>
          <w:b/>
          <w:color w:val="auto"/>
        </w:rPr>
      </w:pPr>
      <w:r w:rsidRPr="001D6B6E">
        <w:rPr>
          <w:b/>
          <w:color w:val="auto"/>
        </w:rPr>
        <w:t xml:space="preserve">Описание </w:t>
      </w:r>
    </w:p>
    <w:p w:rsidR="002B0F04" w:rsidRPr="001D6B6E" w:rsidRDefault="000B2C04" w:rsidP="003F3AD6">
      <w:pPr>
        <w:pStyle w:val="11"/>
        <w:suppressAutoHyphens/>
        <w:jc w:val="both"/>
        <w:rPr>
          <w:color w:val="auto"/>
        </w:rPr>
      </w:pPr>
      <w:r w:rsidRPr="001D6B6E">
        <w:t>Бесцветный или светло-желтый прозрачный раствор с запахом этанола. Допускается опалесценция.</w:t>
      </w:r>
    </w:p>
    <w:p w:rsidR="00376C8E" w:rsidRPr="001D6B6E" w:rsidRDefault="00376C8E" w:rsidP="003F3AD6">
      <w:pPr>
        <w:pStyle w:val="11"/>
        <w:suppressAutoHyphens/>
        <w:jc w:val="both"/>
      </w:pPr>
    </w:p>
    <w:p w:rsidR="00AC13F8" w:rsidRPr="001D6B6E" w:rsidRDefault="00376C8E" w:rsidP="003F3AD6">
      <w:pPr>
        <w:pStyle w:val="11"/>
        <w:suppressAutoHyphens/>
        <w:jc w:val="both"/>
        <w:rPr>
          <w:b/>
        </w:rPr>
      </w:pPr>
      <w:r w:rsidRPr="001D6B6E">
        <w:rPr>
          <w:b/>
          <w:bCs/>
        </w:rPr>
        <w:t>Фармакотерапевтическая группа</w:t>
      </w:r>
    </w:p>
    <w:p w:rsidR="003F150B" w:rsidRPr="001D6B6E" w:rsidRDefault="000B2C04" w:rsidP="003F3AD6">
      <w:pPr>
        <w:pStyle w:val="11"/>
        <w:suppressAutoHyphens/>
        <w:jc w:val="both"/>
      </w:pPr>
      <w:r w:rsidRPr="001D6B6E">
        <w:t>Комбинированное противогрибковое средство</w:t>
      </w:r>
      <w:r w:rsidR="00D91492" w:rsidRPr="001D6B6E">
        <w:rPr>
          <w:rStyle w:val="FontStyle19"/>
          <w:sz w:val="24"/>
          <w:szCs w:val="24"/>
        </w:rPr>
        <w:t>.</w:t>
      </w:r>
    </w:p>
    <w:p w:rsidR="00084D09" w:rsidRPr="001D6B6E" w:rsidRDefault="00084D09" w:rsidP="003F3AD6">
      <w:pPr>
        <w:pStyle w:val="11"/>
        <w:suppressAutoHyphens/>
        <w:jc w:val="both"/>
      </w:pPr>
    </w:p>
    <w:p w:rsidR="003D7B20" w:rsidRPr="001D6B6E" w:rsidRDefault="00376C8E" w:rsidP="003F3AD6">
      <w:pPr>
        <w:pStyle w:val="11"/>
        <w:suppressAutoHyphens/>
        <w:jc w:val="both"/>
        <w:rPr>
          <w:b/>
        </w:rPr>
      </w:pPr>
      <w:r w:rsidRPr="001D6B6E">
        <w:rPr>
          <w:b/>
        </w:rPr>
        <w:t>Код АТХ</w:t>
      </w:r>
    </w:p>
    <w:p w:rsidR="00A372D4" w:rsidRPr="001D6B6E" w:rsidRDefault="000B2C04" w:rsidP="003F3AD6">
      <w:pPr>
        <w:pStyle w:val="11"/>
        <w:suppressAutoHyphens/>
        <w:jc w:val="both"/>
      </w:pPr>
      <w:r w:rsidRPr="001D6B6E">
        <w:t>D01AE</w:t>
      </w:r>
    </w:p>
    <w:p w:rsidR="000B2C04" w:rsidRPr="001D6B6E" w:rsidRDefault="000B2C04" w:rsidP="003F3AD6">
      <w:pPr>
        <w:pStyle w:val="11"/>
        <w:suppressAutoHyphens/>
        <w:jc w:val="both"/>
      </w:pPr>
    </w:p>
    <w:p w:rsidR="00376C8E" w:rsidRPr="001D6B6E" w:rsidRDefault="00376C8E" w:rsidP="00387709">
      <w:pPr>
        <w:keepNext/>
        <w:widowControl w:val="0"/>
        <w:jc w:val="both"/>
        <w:rPr>
          <w:b/>
          <w:sz w:val="24"/>
          <w:szCs w:val="24"/>
        </w:rPr>
      </w:pPr>
      <w:r w:rsidRPr="001D6B6E">
        <w:rPr>
          <w:b/>
          <w:sz w:val="24"/>
          <w:szCs w:val="24"/>
        </w:rPr>
        <w:t xml:space="preserve">Фармакологические свойства </w:t>
      </w:r>
    </w:p>
    <w:p w:rsidR="00D13618" w:rsidRPr="001D6B6E" w:rsidRDefault="00376C8E" w:rsidP="00387709">
      <w:pPr>
        <w:keepNext/>
        <w:widowControl w:val="0"/>
        <w:jc w:val="both"/>
        <w:rPr>
          <w:b/>
          <w:i/>
          <w:sz w:val="24"/>
          <w:szCs w:val="24"/>
        </w:rPr>
      </w:pPr>
      <w:r w:rsidRPr="001D6B6E">
        <w:rPr>
          <w:b/>
          <w:i/>
          <w:sz w:val="24"/>
          <w:szCs w:val="24"/>
        </w:rPr>
        <w:t>Фармакодинамика</w:t>
      </w:r>
    </w:p>
    <w:p w:rsidR="00D13618" w:rsidRPr="001D6B6E" w:rsidRDefault="00D13618" w:rsidP="003F3AD6">
      <w:pPr>
        <w:pStyle w:val="11"/>
        <w:suppressAutoHyphens/>
        <w:jc w:val="both"/>
      </w:pPr>
      <w:r w:rsidRPr="001D6B6E">
        <w:t xml:space="preserve">Комбинированный препарат для </w:t>
      </w:r>
      <w:r w:rsidR="00AC590F">
        <w:t>наружного</w:t>
      </w:r>
      <w:r w:rsidR="00AC590F" w:rsidRPr="001D6B6E">
        <w:t xml:space="preserve"> </w:t>
      </w:r>
      <w:r w:rsidRPr="001D6B6E">
        <w:t>применения</w:t>
      </w:r>
      <w:r w:rsidR="00DA6794" w:rsidRPr="001D6B6E">
        <w:t>, облада</w:t>
      </w:r>
      <w:r w:rsidR="00103283" w:rsidRPr="001D6B6E">
        <w:t>ющий</w:t>
      </w:r>
      <w:r w:rsidR="00DA6794" w:rsidRPr="001D6B6E">
        <w:t xml:space="preserve"> выраженным противогрибковым действием за счет входящих в его состав компонентов</w:t>
      </w:r>
      <w:r w:rsidR="00351818">
        <w:t>.</w:t>
      </w:r>
    </w:p>
    <w:p w:rsidR="000B2C04" w:rsidRPr="001D6B6E" w:rsidRDefault="000B2C04" w:rsidP="000B2C04">
      <w:pPr>
        <w:jc w:val="both"/>
        <w:rPr>
          <w:sz w:val="24"/>
          <w:szCs w:val="24"/>
        </w:rPr>
      </w:pPr>
      <w:r w:rsidRPr="001D6B6E">
        <w:rPr>
          <w:i/>
          <w:sz w:val="24"/>
          <w:szCs w:val="24"/>
        </w:rPr>
        <w:t>Тербинафин</w:t>
      </w:r>
      <w:r w:rsidR="00354537" w:rsidRPr="001D6B6E">
        <w:rPr>
          <w:sz w:val="24"/>
          <w:szCs w:val="24"/>
        </w:rPr>
        <w:t xml:space="preserve"> </w:t>
      </w:r>
      <w:r w:rsidRPr="002D4008">
        <w:rPr>
          <w:sz w:val="24"/>
          <w:szCs w:val="24"/>
        </w:rPr>
        <w:sym w:font="Symbol" w:char="F02D"/>
      </w:r>
      <w:r w:rsidRPr="002D4008">
        <w:rPr>
          <w:sz w:val="24"/>
          <w:szCs w:val="24"/>
        </w:rPr>
        <w:t xml:space="preserve"> </w:t>
      </w:r>
      <w:r w:rsidRPr="001D6B6E">
        <w:rPr>
          <w:sz w:val="24"/>
          <w:szCs w:val="24"/>
        </w:rPr>
        <w:t>противогрибковое средство,</w:t>
      </w:r>
      <w:r w:rsidR="007F0B76" w:rsidRPr="001D6B6E">
        <w:rPr>
          <w:sz w:val="24"/>
          <w:szCs w:val="24"/>
        </w:rPr>
        <w:t xml:space="preserve"> </w:t>
      </w:r>
      <w:r w:rsidRPr="001D6B6E">
        <w:rPr>
          <w:sz w:val="24"/>
          <w:szCs w:val="24"/>
        </w:rPr>
        <w:t xml:space="preserve">обладающее широким спектром противогрибковой активности, представляет собой производное аллиламина. В </w:t>
      </w:r>
      <w:r w:rsidR="007F0B76" w:rsidRPr="001D6B6E">
        <w:rPr>
          <w:sz w:val="24"/>
          <w:szCs w:val="24"/>
        </w:rPr>
        <w:t xml:space="preserve">небольших </w:t>
      </w:r>
      <w:r w:rsidRPr="001D6B6E">
        <w:rPr>
          <w:sz w:val="24"/>
          <w:szCs w:val="24"/>
        </w:rPr>
        <w:t xml:space="preserve">концентрациях оказывает фунгицидное действие в отношении </w:t>
      </w:r>
      <w:r w:rsidR="00131198" w:rsidRPr="001D6B6E">
        <w:rPr>
          <w:sz w:val="24"/>
          <w:szCs w:val="24"/>
        </w:rPr>
        <w:t xml:space="preserve">грибов, в том числе </w:t>
      </w:r>
      <w:r w:rsidRPr="001D6B6E">
        <w:rPr>
          <w:sz w:val="24"/>
          <w:szCs w:val="24"/>
        </w:rPr>
        <w:t>дерматофитов</w:t>
      </w:r>
      <w:r w:rsidR="002C3D33" w:rsidRPr="001D6B6E">
        <w:rPr>
          <w:sz w:val="24"/>
          <w:szCs w:val="24"/>
        </w:rPr>
        <w:t xml:space="preserve"> </w:t>
      </w:r>
      <w:r w:rsidRPr="001D6B6E">
        <w:rPr>
          <w:i/>
          <w:sz w:val="24"/>
          <w:szCs w:val="24"/>
        </w:rPr>
        <w:t>(Т</w:t>
      </w:r>
      <w:r w:rsidR="00131198" w:rsidRPr="001D6B6E">
        <w:rPr>
          <w:i/>
          <w:sz w:val="24"/>
          <w:szCs w:val="24"/>
          <w:lang w:val="en-US"/>
        </w:rPr>
        <w:t>richophyton</w:t>
      </w:r>
      <w:r w:rsidRPr="001D6B6E">
        <w:rPr>
          <w:i/>
          <w:sz w:val="24"/>
          <w:szCs w:val="24"/>
        </w:rPr>
        <w:t xml:space="preserve"> rubrum, Т. mentagrophytes, Т. verrucosum, T. </w:t>
      </w:r>
      <w:r w:rsidRPr="001D6B6E">
        <w:rPr>
          <w:i/>
          <w:sz w:val="24"/>
          <w:szCs w:val="24"/>
          <w:lang w:val="en-US"/>
        </w:rPr>
        <w:t>t</w:t>
      </w:r>
      <w:r w:rsidRPr="001D6B6E">
        <w:rPr>
          <w:i/>
          <w:sz w:val="24"/>
          <w:szCs w:val="24"/>
        </w:rPr>
        <w:t xml:space="preserve">onsurans, </w:t>
      </w:r>
      <w:r w:rsidR="00420A7E">
        <w:rPr>
          <w:i/>
          <w:sz w:val="24"/>
          <w:szCs w:val="24"/>
        </w:rPr>
        <w:br/>
      </w:r>
      <w:r w:rsidRPr="001D6B6E">
        <w:rPr>
          <w:i/>
          <w:sz w:val="24"/>
          <w:szCs w:val="24"/>
        </w:rPr>
        <w:t xml:space="preserve">T. </w:t>
      </w:r>
      <w:r w:rsidRPr="001D6B6E">
        <w:rPr>
          <w:i/>
          <w:sz w:val="24"/>
          <w:szCs w:val="24"/>
          <w:lang w:val="en-US"/>
        </w:rPr>
        <w:t>v</w:t>
      </w:r>
      <w:r w:rsidRPr="001D6B6E">
        <w:rPr>
          <w:i/>
          <w:sz w:val="24"/>
          <w:szCs w:val="24"/>
        </w:rPr>
        <w:t>iolac</w:t>
      </w:r>
      <w:r w:rsidRPr="001D6B6E">
        <w:rPr>
          <w:i/>
          <w:sz w:val="24"/>
          <w:szCs w:val="24"/>
          <w:lang w:val="en-US"/>
        </w:rPr>
        <w:t>e</w:t>
      </w:r>
      <w:r w:rsidRPr="001D6B6E">
        <w:rPr>
          <w:i/>
          <w:sz w:val="24"/>
          <w:szCs w:val="24"/>
        </w:rPr>
        <w:t>um, Microsporum canis, Epidermoph</w:t>
      </w:r>
      <w:r w:rsidRPr="001D6B6E">
        <w:rPr>
          <w:i/>
          <w:sz w:val="24"/>
          <w:szCs w:val="24"/>
          <w:lang w:val="en-US"/>
        </w:rPr>
        <w:t>y</w:t>
      </w:r>
      <w:r w:rsidRPr="001D6B6E">
        <w:rPr>
          <w:i/>
          <w:sz w:val="24"/>
          <w:szCs w:val="24"/>
        </w:rPr>
        <w:t>ton floccosum)</w:t>
      </w:r>
      <w:r w:rsidRPr="001D6B6E">
        <w:rPr>
          <w:sz w:val="24"/>
          <w:szCs w:val="24"/>
        </w:rPr>
        <w:t xml:space="preserve">, </w:t>
      </w:r>
      <w:r w:rsidR="007F0B76" w:rsidRPr="001D6B6E">
        <w:rPr>
          <w:sz w:val="24"/>
          <w:szCs w:val="24"/>
        </w:rPr>
        <w:t>дрожжевых</w:t>
      </w:r>
      <w:r w:rsidR="00AA2B78" w:rsidRPr="001D6B6E">
        <w:rPr>
          <w:sz w:val="24"/>
          <w:szCs w:val="24"/>
        </w:rPr>
        <w:t xml:space="preserve"> </w:t>
      </w:r>
      <w:r w:rsidR="00131198" w:rsidRPr="001D6B6E">
        <w:rPr>
          <w:sz w:val="24"/>
          <w:szCs w:val="24"/>
        </w:rPr>
        <w:t xml:space="preserve">грибов </w:t>
      </w:r>
      <w:r w:rsidR="007F0B76" w:rsidRPr="001D6B6E">
        <w:rPr>
          <w:sz w:val="24"/>
          <w:szCs w:val="24"/>
        </w:rPr>
        <w:t xml:space="preserve">(в основном </w:t>
      </w:r>
      <w:r w:rsidR="007F0B76" w:rsidRPr="001D6B6E">
        <w:rPr>
          <w:i/>
          <w:sz w:val="24"/>
          <w:szCs w:val="24"/>
          <w:lang w:val="en-US"/>
        </w:rPr>
        <w:t>Candida</w:t>
      </w:r>
      <w:r w:rsidR="00AA2B78" w:rsidRPr="001D6B6E">
        <w:rPr>
          <w:i/>
          <w:sz w:val="24"/>
          <w:szCs w:val="24"/>
        </w:rPr>
        <w:t xml:space="preserve"> </w:t>
      </w:r>
      <w:r w:rsidR="007F0B76" w:rsidRPr="001D6B6E">
        <w:rPr>
          <w:i/>
          <w:sz w:val="24"/>
          <w:szCs w:val="24"/>
          <w:lang w:val="en-US"/>
        </w:rPr>
        <w:t>albicans</w:t>
      </w:r>
      <w:r w:rsidR="00AA2B78" w:rsidRPr="001D6B6E">
        <w:rPr>
          <w:sz w:val="24"/>
          <w:szCs w:val="24"/>
        </w:rPr>
        <w:t>)</w:t>
      </w:r>
      <w:r w:rsidRPr="001D6B6E">
        <w:rPr>
          <w:sz w:val="24"/>
          <w:szCs w:val="24"/>
        </w:rPr>
        <w:t xml:space="preserve"> и определенных диморфных грибов </w:t>
      </w:r>
      <w:r w:rsidRPr="001D6B6E">
        <w:rPr>
          <w:i/>
          <w:sz w:val="24"/>
          <w:szCs w:val="24"/>
        </w:rPr>
        <w:t>(Pityrosporum orbiculare</w:t>
      </w:r>
      <w:r w:rsidR="00AA2B78" w:rsidRPr="001D6B6E">
        <w:rPr>
          <w:sz w:val="24"/>
          <w:szCs w:val="24"/>
        </w:rPr>
        <w:t xml:space="preserve"> или</w:t>
      </w:r>
      <w:r w:rsidR="00131198" w:rsidRPr="001D6B6E">
        <w:rPr>
          <w:sz w:val="24"/>
          <w:szCs w:val="24"/>
        </w:rPr>
        <w:t xml:space="preserve"> </w:t>
      </w:r>
      <w:r w:rsidR="007F0B76" w:rsidRPr="001D6B6E">
        <w:rPr>
          <w:i/>
          <w:sz w:val="24"/>
          <w:szCs w:val="24"/>
          <w:lang w:val="en-US"/>
        </w:rPr>
        <w:t>Malassezia</w:t>
      </w:r>
      <w:r w:rsidR="00AA2B78" w:rsidRPr="001D6B6E">
        <w:rPr>
          <w:i/>
          <w:sz w:val="24"/>
          <w:szCs w:val="24"/>
        </w:rPr>
        <w:t xml:space="preserve"> </w:t>
      </w:r>
      <w:r w:rsidR="007F0B76" w:rsidRPr="001D6B6E">
        <w:rPr>
          <w:i/>
          <w:sz w:val="24"/>
          <w:szCs w:val="24"/>
          <w:lang w:val="en-US"/>
        </w:rPr>
        <w:t>furfur</w:t>
      </w:r>
      <w:r w:rsidRPr="001D6B6E">
        <w:rPr>
          <w:i/>
          <w:sz w:val="24"/>
          <w:szCs w:val="24"/>
        </w:rPr>
        <w:t>)</w:t>
      </w:r>
      <w:r w:rsidRPr="001D6B6E">
        <w:rPr>
          <w:sz w:val="24"/>
          <w:szCs w:val="24"/>
        </w:rPr>
        <w:t>. Активность в отношении дрожжевых грибов, в зависимости от их вида, может быть фунгицидной или фунгистатической.</w:t>
      </w:r>
    </w:p>
    <w:p w:rsidR="000B2C04" w:rsidRPr="001D6B6E" w:rsidRDefault="000B2C04" w:rsidP="000B2C04">
      <w:pPr>
        <w:jc w:val="both"/>
        <w:rPr>
          <w:sz w:val="24"/>
          <w:szCs w:val="24"/>
        </w:rPr>
      </w:pPr>
      <w:r w:rsidRPr="001D6B6E">
        <w:rPr>
          <w:sz w:val="24"/>
          <w:szCs w:val="24"/>
        </w:rPr>
        <w:t>Тербинафин специфически подавляет ранний этап биосинтеза стер</w:t>
      </w:r>
      <w:r w:rsidR="007F0B76" w:rsidRPr="001D6B6E">
        <w:rPr>
          <w:sz w:val="24"/>
          <w:szCs w:val="24"/>
        </w:rPr>
        <w:t>олов</w:t>
      </w:r>
      <w:r w:rsidRPr="001D6B6E">
        <w:rPr>
          <w:sz w:val="24"/>
          <w:szCs w:val="24"/>
        </w:rPr>
        <w:t xml:space="preserve"> в клетке гриба. Это ведет к дефициту эргостер</w:t>
      </w:r>
      <w:r w:rsidR="007F0B76" w:rsidRPr="001D6B6E">
        <w:rPr>
          <w:sz w:val="24"/>
          <w:szCs w:val="24"/>
        </w:rPr>
        <w:t>ола</w:t>
      </w:r>
      <w:r w:rsidRPr="001D6B6E">
        <w:rPr>
          <w:sz w:val="24"/>
          <w:szCs w:val="24"/>
        </w:rPr>
        <w:t xml:space="preserve"> и к внутриклеточному накоплению сквалена, что вызывает гибель клетки гриба. Действие тербинафина осуществляется путем ингибирования фермента скваленэпоксидазы в клеточной мембране гриба. Этот фермент не относится к </w:t>
      </w:r>
      <w:r w:rsidRPr="001D6B6E">
        <w:rPr>
          <w:sz w:val="24"/>
          <w:szCs w:val="24"/>
        </w:rPr>
        <w:lastRenderedPageBreak/>
        <w:t>системе цитохрома Р450. Тербинафин не оказывает влияния на метаболизм гормонов или других лекарственных препаратов.</w:t>
      </w:r>
    </w:p>
    <w:p w:rsidR="00795003" w:rsidRDefault="00795003" w:rsidP="00795003">
      <w:pPr>
        <w:jc w:val="both"/>
        <w:rPr>
          <w:sz w:val="24"/>
          <w:szCs w:val="24"/>
        </w:rPr>
      </w:pPr>
      <w:r w:rsidRPr="001D6B6E">
        <w:rPr>
          <w:i/>
          <w:sz w:val="24"/>
          <w:szCs w:val="24"/>
        </w:rPr>
        <w:t>Эконазол</w:t>
      </w:r>
      <w:r w:rsidRPr="001D6B6E">
        <w:rPr>
          <w:sz w:val="24"/>
          <w:szCs w:val="24"/>
        </w:rPr>
        <w:t xml:space="preserve"> – синтетическое производное имидазола. Оказывает противогрибковое и антибактериальное действие. Тормозит биосинтез эргостерола, регулирующего проницаемость клеточной стенки микроорганизмов. Легко растворяется в липидах и хорошо проникает в ткани. Активен в отношении дерматофитов </w:t>
      </w:r>
      <w:r w:rsidRPr="001D6B6E">
        <w:rPr>
          <w:i/>
          <w:sz w:val="24"/>
          <w:szCs w:val="24"/>
        </w:rPr>
        <w:t>Trichophyton, Microsporum</w:t>
      </w:r>
      <w:r w:rsidRPr="001D6B6E">
        <w:rPr>
          <w:sz w:val="24"/>
          <w:szCs w:val="24"/>
        </w:rPr>
        <w:t xml:space="preserve">, </w:t>
      </w:r>
      <w:r w:rsidRPr="001D6B6E">
        <w:rPr>
          <w:i/>
          <w:sz w:val="24"/>
          <w:szCs w:val="24"/>
        </w:rPr>
        <w:t>Epidermophyton</w:t>
      </w:r>
      <w:r w:rsidRPr="001D6B6E">
        <w:rPr>
          <w:sz w:val="24"/>
          <w:szCs w:val="24"/>
        </w:rPr>
        <w:t xml:space="preserve">, дрожжеподобных грибов рода </w:t>
      </w:r>
      <w:r w:rsidRPr="001D6B6E">
        <w:rPr>
          <w:i/>
          <w:sz w:val="24"/>
          <w:szCs w:val="24"/>
        </w:rPr>
        <w:t>Candida, Cor</w:t>
      </w:r>
      <w:r w:rsidRPr="001D6B6E">
        <w:rPr>
          <w:i/>
          <w:sz w:val="24"/>
          <w:szCs w:val="24"/>
          <w:lang w:val="en-US"/>
        </w:rPr>
        <w:t>y</w:t>
      </w:r>
      <w:r w:rsidRPr="001D6B6E">
        <w:rPr>
          <w:i/>
          <w:sz w:val="24"/>
          <w:szCs w:val="24"/>
        </w:rPr>
        <w:t>nebacterium minutissim</w:t>
      </w:r>
      <w:r w:rsidRPr="001D6B6E">
        <w:rPr>
          <w:i/>
          <w:sz w:val="24"/>
          <w:szCs w:val="24"/>
          <w:lang w:val="en-US"/>
        </w:rPr>
        <w:t>um</w:t>
      </w:r>
      <w:r w:rsidRPr="001D6B6E">
        <w:rPr>
          <w:sz w:val="24"/>
          <w:szCs w:val="24"/>
        </w:rPr>
        <w:t xml:space="preserve">, а также </w:t>
      </w:r>
      <w:r w:rsidRPr="001D6B6E">
        <w:rPr>
          <w:i/>
          <w:sz w:val="24"/>
          <w:szCs w:val="24"/>
        </w:rPr>
        <w:t>Malassezia furfur (Pityrosporum orbiculare)</w:t>
      </w:r>
      <w:r w:rsidRPr="001D6B6E">
        <w:rPr>
          <w:sz w:val="24"/>
          <w:szCs w:val="24"/>
        </w:rPr>
        <w:t>, вызывающего отрубевидный лишай, и некоторых грамположительных бактерий (стрептококки, стафилококки).</w:t>
      </w:r>
    </w:p>
    <w:p w:rsidR="00397D45" w:rsidRDefault="00397D45" w:rsidP="00397D45">
      <w:pPr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Механизм действия обоих компонентов связан с нарушением синтеза клеточной стенки гриба на разных этапах жизненного цикла. В </w:t>
      </w:r>
      <w:r w:rsidR="004E7C86">
        <w:rPr>
          <w:color w:val="000000"/>
          <w:sz w:val="24"/>
          <w:szCs w:val="24"/>
          <w:lang w:bidi="ru-RU"/>
        </w:rPr>
        <w:t xml:space="preserve">исследованиях </w:t>
      </w:r>
      <w:r w:rsidRPr="005A3C41">
        <w:rPr>
          <w:i/>
          <w:color w:val="000000"/>
          <w:sz w:val="24"/>
          <w:szCs w:val="24"/>
          <w:lang w:val="en-US" w:bidi="ru-RU"/>
        </w:rPr>
        <w:t>in</w:t>
      </w:r>
      <w:r w:rsidR="00EF5CF3">
        <w:rPr>
          <w:i/>
          <w:color w:val="000000"/>
          <w:sz w:val="24"/>
          <w:szCs w:val="24"/>
          <w:lang w:bidi="ru-RU"/>
        </w:rPr>
        <w:t xml:space="preserve"> </w:t>
      </w:r>
      <w:r w:rsidRPr="005A3C41">
        <w:rPr>
          <w:i/>
          <w:color w:val="000000"/>
          <w:sz w:val="24"/>
          <w:szCs w:val="24"/>
          <w:lang w:val="en-US" w:bidi="ru-RU"/>
        </w:rPr>
        <w:t>vitro</w:t>
      </w:r>
      <w:r w:rsidRPr="005A3C41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комбинация тербинафина и эконазола проявляла синергетический эффект.</w:t>
      </w:r>
    </w:p>
    <w:p w:rsidR="00376C8E" w:rsidRPr="001D6B6E" w:rsidRDefault="00376C8E" w:rsidP="00387709">
      <w:pPr>
        <w:keepNext/>
        <w:widowControl w:val="0"/>
        <w:jc w:val="both"/>
        <w:rPr>
          <w:rStyle w:val="20"/>
          <w:i/>
          <w:sz w:val="24"/>
          <w:szCs w:val="24"/>
        </w:rPr>
      </w:pPr>
      <w:r w:rsidRPr="001D6B6E">
        <w:rPr>
          <w:rStyle w:val="20"/>
          <w:i/>
          <w:sz w:val="24"/>
          <w:szCs w:val="24"/>
        </w:rPr>
        <w:t>Фармакокинетика</w:t>
      </w:r>
    </w:p>
    <w:p w:rsidR="00F333E7" w:rsidRPr="001D6B6E" w:rsidRDefault="00F333E7" w:rsidP="00F333E7">
      <w:pPr>
        <w:suppressAutoHyphens/>
        <w:jc w:val="both"/>
        <w:rPr>
          <w:i/>
          <w:sz w:val="24"/>
          <w:szCs w:val="24"/>
        </w:rPr>
      </w:pPr>
      <w:r w:rsidRPr="001D6B6E">
        <w:rPr>
          <w:i/>
          <w:sz w:val="24"/>
          <w:szCs w:val="24"/>
        </w:rPr>
        <w:t>Тербинафин</w:t>
      </w:r>
    </w:p>
    <w:p w:rsidR="00F333E7" w:rsidRPr="001D6B6E" w:rsidRDefault="00F333E7" w:rsidP="00F333E7">
      <w:pPr>
        <w:suppressAutoHyphens/>
        <w:jc w:val="both"/>
        <w:rPr>
          <w:sz w:val="24"/>
          <w:szCs w:val="24"/>
        </w:rPr>
      </w:pPr>
      <w:r w:rsidRPr="001D6B6E">
        <w:rPr>
          <w:sz w:val="24"/>
          <w:szCs w:val="24"/>
        </w:rPr>
        <w:t xml:space="preserve">При </w:t>
      </w:r>
      <w:r w:rsidR="001F0C79">
        <w:rPr>
          <w:sz w:val="24"/>
          <w:szCs w:val="24"/>
        </w:rPr>
        <w:t>наруж</w:t>
      </w:r>
      <w:r w:rsidRPr="001D6B6E">
        <w:rPr>
          <w:sz w:val="24"/>
          <w:szCs w:val="24"/>
        </w:rPr>
        <w:t>ном применении абсорбция менее 5 %. Тербинафин оказывает незначительное системное действие. Системная биодоступность крайне незначительна.</w:t>
      </w:r>
    </w:p>
    <w:p w:rsidR="00F333E7" w:rsidRPr="001D6B6E" w:rsidRDefault="00F333E7" w:rsidP="00F333E7">
      <w:pPr>
        <w:suppressAutoHyphens/>
        <w:jc w:val="both"/>
        <w:rPr>
          <w:i/>
          <w:sz w:val="24"/>
          <w:szCs w:val="24"/>
        </w:rPr>
      </w:pPr>
      <w:r w:rsidRPr="001D6B6E">
        <w:rPr>
          <w:i/>
          <w:sz w:val="24"/>
          <w:szCs w:val="24"/>
        </w:rPr>
        <w:t>Эконазол</w:t>
      </w:r>
    </w:p>
    <w:p w:rsidR="00F333E7" w:rsidRPr="001D6B6E" w:rsidRDefault="00F333E7" w:rsidP="003F3AD6">
      <w:pPr>
        <w:jc w:val="both"/>
        <w:rPr>
          <w:sz w:val="24"/>
          <w:szCs w:val="24"/>
        </w:rPr>
      </w:pPr>
      <w:r w:rsidRPr="001D6B6E">
        <w:rPr>
          <w:sz w:val="24"/>
          <w:szCs w:val="24"/>
        </w:rPr>
        <w:t>При наружном применении проникает во все слои кожи и ногтевую пластину. Терапевтические концентрации создаются в роговом и других слоях эпидермиса, а также в дерме. При нанесении на кожу системная абсорбция незначительна.</w:t>
      </w:r>
    </w:p>
    <w:p w:rsidR="00F53BC2" w:rsidRPr="001D6B6E" w:rsidRDefault="00F53BC2" w:rsidP="003F3AD6">
      <w:pPr>
        <w:jc w:val="both"/>
        <w:rPr>
          <w:sz w:val="24"/>
          <w:szCs w:val="24"/>
        </w:rPr>
      </w:pPr>
      <w:r w:rsidRPr="001D6B6E">
        <w:rPr>
          <w:sz w:val="24"/>
          <w:szCs w:val="24"/>
        </w:rPr>
        <w:t xml:space="preserve">В доклинических исследованиях было показано, что при введении </w:t>
      </w:r>
      <w:r w:rsidR="00F333E7" w:rsidRPr="001D6B6E">
        <w:rPr>
          <w:sz w:val="24"/>
          <w:szCs w:val="24"/>
        </w:rPr>
        <w:t>действующих веществ</w:t>
      </w:r>
      <w:r w:rsidRPr="001D6B6E">
        <w:rPr>
          <w:sz w:val="24"/>
          <w:szCs w:val="24"/>
        </w:rPr>
        <w:t xml:space="preserve"> как индивидуально, так и </w:t>
      </w:r>
      <w:r w:rsidR="00F333E7" w:rsidRPr="001D6B6E">
        <w:rPr>
          <w:sz w:val="24"/>
          <w:szCs w:val="24"/>
        </w:rPr>
        <w:t>совместно</w:t>
      </w:r>
      <w:r w:rsidRPr="001D6B6E">
        <w:rPr>
          <w:sz w:val="24"/>
          <w:szCs w:val="24"/>
        </w:rPr>
        <w:t>, системное действие препарата практически отсутствует (биодоступность менее 0,01%).</w:t>
      </w:r>
    </w:p>
    <w:p w:rsidR="00C51F47" w:rsidRPr="001D6B6E" w:rsidRDefault="00C51F47" w:rsidP="003F3AD6">
      <w:pPr>
        <w:suppressAutoHyphens/>
        <w:jc w:val="both"/>
        <w:rPr>
          <w:b/>
          <w:color w:val="000000"/>
          <w:sz w:val="24"/>
          <w:szCs w:val="24"/>
        </w:rPr>
      </w:pPr>
    </w:p>
    <w:p w:rsidR="00376C8E" w:rsidRPr="001D6B6E" w:rsidRDefault="00376C8E" w:rsidP="00387709">
      <w:pPr>
        <w:keepNext/>
        <w:widowControl w:val="0"/>
        <w:jc w:val="both"/>
        <w:rPr>
          <w:b/>
          <w:color w:val="000000"/>
          <w:sz w:val="24"/>
          <w:szCs w:val="24"/>
        </w:rPr>
      </w:pPr>
      <w:r w:rsidRPr="001D6B6E">
        <w:rPr>
          <w:b/>
          <w:color w:val="000000"/>
          <w:sz w:val="24"/>
          <w:szCs w:val="24"/>
        </w:rPr>
        <w:t xml:space="preserve">Показания </w:t>
      </w:r>
      <w:r w:rsidR="00606D7D" w:rsidRPr="001D6B6E">
        <w:rPr>
          <w:b/>
          <w:color w:val="000000"/>
          <w:sz w:val="24"/>
          <w:szCs w:val="24"/>
        </w:rPr>
        <w:t>к применению</w:t>
      </w:r>
    </w:p>
    <w:p w:rsidR="00D94871" w:rsidRPr="001D6B6E" w:rsidRDefault="002C3D33" w:rsidP="00F7570F">
      <w:pPr>
        <w:numPr>
          <w:ilvl w:val="0"/>
          <w:numId w:val="2"/>
        </w:numPr>
        <w:jc w:val="both"/>
        <w:rPr>
          <w:sz w:val="24"/>
          <w:szCs w:val="24"/>
        </w:rPr>
      </w:pPr>
      <w:r w:rsidRPr="001D6B6E">
        <w:rPr>
          <w:sz w:val="24"/>
          <w:szCs w:val="24"/>
        </w:rPr>
        <w:t>г</w:t>
      </w:r>
      <w:r w:rsidR="000B2C04" w:rsidRPr="001D6B6E">
        <w:rPr>
          <w:sz w:val="24"/>
          <w:szCs w:val="24"/>
        </w:rPr>
        <w:t>рибковые заболевания ногтей (онихомикозы).</w:t>
      </w:r>
    </w:p>
    <w:p w:rsidR="007833EE" w:rsidRPr="001D6B6E" w:rsidRDefault="007833EE" w:rsidP="003F3AD6">
      <w:pPr>
        <w:suppressAutoHyphens/>
        <w:jc w:val="both"/>
        <w:rPr>
          <w:color w:val="000000"/>
          <w:sz w:val="24"/>
          <w:szCs w:val="24"/>
          <w:shd w:val="clear" w:color="auto" w:fill="FFFFFF"/>
        </w:rPr>
      </w:pPr>
    </w:p>
    <w:p w:rsidR="00376C8E" w:rsidRPr="001D6B6E" w:rsidRDefault="00376C8E" w:rsidP="00387709">
      <w:pPr>
        <w:keepNext/>
        <w:widowControl w:val="0"/>
        <w:jc w:val="both"/>
        <w:rPr>
          <w:b/>
          <w:sz w:val="24"/>
          <w:szCs w:val="24"/>
        </w:rPr>
      </w:pPr>
      <w:r w:rsidRPr="001D6B6E">
        <w:rPr>
          <w:b/>
          <w:sz w:val="24"/>
          <w:szCs w:val="24"/>
        </w:rPr>
        <w:t>Противопоказания</w:t>
      </w:r>
    </w:p>
    <w:p w:rsidR="00A372D4" w:rsidRPr="001D6B6E" w:rsidRDefault="00197A37" w:rsidP="00F7570F">
      <w:pPr>
        <w:pStyle w:val="Style13"/>
        <w:widowControl/>
        <w:numPr>
          <w:ilvl w:val="0"/>
          <w:numId w:val="1"/>
        </w:numPr>
        <w:tabs>
          <w:tab w:val="left" w:pos="5568"/>
          <w:tab w:val="left" w:pos="7224"/>
          <w:tab w:val="left" w:pos="8693"/>
        </w:tabs>
        <w:suppressAutoHyphens/>
        <w:spacing w:line="240" w:lineRule="auto"/>
        <w:jc w:val="both"/>
      </w:pPr>
      <w:r w:rsidRPr="001D6B6E">
        <w:rPr>
          <w:rStyle w:val="FontStyle19"/>
          <w:sz w:val="24"/>
          <w:szCs w:val="24"/>
        </w:rPr>
        <w:t xml:space="preserve">повышенная чувствительность </w:t>
      </w:r>
      <w:r w:rsidRPr="001D6B6E">
        <w:t xml:space="preserve">к </w:t>
      </w:r>
      <w:r w:rsidR="000B2C04" w:rsidRPr="001D6B6E">
        <w:t>тербинафину, эконазолу</w:t>
      </w:r>
      <w:r w:rsidRPr="001D6B6E">
        <w:t xml:space="preserve"> или </w:t>
      </w:r>
      <w:r w:rsidRPr="001D6B6E">
        <w:rPr>
          <w:rStyle w:val="FontStyle19"/>
          <w:sz w:val="24"/>
          <w:szCs w:val="24"/>
        </w:rPr>
        <w:t>к какому-либо из компонентов, входящих в состав препарата</w:t>
      </w:r>
      <w:r w:rsidR="00A372D4" w:rsidRPr="001D6B6E">
        <w:t>;</w:t>
      </w:r>
    </w:p>
    <w:p w:rsidR="00A372D4" w:rsidRPr="001D6B6E" w:rsidRDefault="000B2C04" w:rsidP="00F7570F">
      <w:pPr>
        <w:pStyle w:val="Style13"/>
        <w:widowControl/>
        <w:numPr>
          <w:ilvl w:val="0"/>
          <w:numId w:val="1"/>
        </w:numPr>
        <w:tabs>
          <w:tab w:val="left" w:pos="5568"/>
          <w:tab w:val="left" w:pos="7224"/>
          <w:tab w:val="left" w:pos="8693"/>
        </w:tabs>
        <w:suppressAutoHyphens/>
        <w:spacing w:line="240" w:lineRule="auto"/>
        <w:jc w:val="both"/>
      </w:pPr>
      <w:r w:rsidRPr="001D6B6E">
        <w:t>беременность</w:t>
      </w:r>
      <w:r w:rsidR="00197A37" w:rsidRPr="001D6B6E">
        <w:t>;</w:t>
      </w:r>
    </w:p>
    <w:p w:rsidR="00A372D4" w:rsidRPr="001D6B6E" w:rsidRDefault="000B2C04" w:rsidP="00F7570F">
      <w:pPr>
        <w:pStyle w:val="Style13"/>
        <w:widowControl/>
        <w:numPr>
          <w:ilvl w:val="0"/>
          <w:numId w:val="1"/>
        </w:numPr>
        <w:tabs>
          <w:tab w:val="left" w:pos="5568"/>
          <w:tab w:val="left" w:pos="7224"/>
          <w:tab w:val="left" w:pos="8693"/>
        </w:tabs>
        <w:suppressAutoHyphens/>
        <w:spacing w:line="240" w:lineRule="auto"/>
        <w:jc w:val="both"/>
      </w:pPr>
      <w:r w:rsidRPr="001D6B6E">
        <w:t>период грудного вскармливания</w:t>
      </w:r>
      <w:r w:rsidR="002C3D33" w:rsidRPr="001D6B6E">
        <w:t>;</w:t>
      </w:r>
    </w:p>
    <w:p w:rsidR="00E305FA" w:rsidRPr="001D6B6E" w:rsidRDefault="00E305FA" w:rsidP="00F7570F">
      <w:pPr>
        <w:pStyle w:val="Style13"/>
        <w:widowControl/>
        <w:numPr>
          <w:ilvl w:val="0"/>
          <w:numId w:val="1"/>
        </w:numPr>
        <w:tabs>
          <w:tab w:val="left" w:pos="5568"/>
          <w:tab w:val="left" w:pos="7224"/>
          <w:tab w:val="left" w:pos="8693"/>
        </w:tabs>
        <w:suppressAutoHyphens/>
        <w:spacing w:line="240" w:lineRule="auto"/>
        <w:jc w:val="both"/>
        <w:rPr>
          <w:rStyle w:val="FontStyle19"/>
          <w:sz w:val="24"/>
          <w:szCs w:val="24"/>
        </w:rPr>
      </w:pPr>
      <w:r w:rsidRPr="001D6B6E">
        <w:t>возраст до 18 лет.</w:t>
      </w:r>
    </w:p>
    <w:p w:rsidR="00C22BE8" w:rsidRPr="001D6B6E" w:rsidRDefault="00C22BE8" w:rsidP="00C22BE8">
      <w:pPr>
        <w:suppressAutoHyphens/>
        <w:jc w:val="both"/>
        <w:rPr>
          <w:color w:val="000000"/>
          <w:sz w:val="24"/>
          <w:szCs w:val="24"/>
        </w:rPr>
      </w:pPr>
    </w:p>
    <w:p w:rsidR="00C22BE8" w:rsidRPr="001D6B6E" w:rsidRDefault="008D46AE" w:rsidP="00C22BE8">
      <w:pPr>
        <w:suppressAutoHyphens/>
        <w:jc w:val="both"/>
        <w:rPr>
          <w:b/>
          <w:sz w:val="24"/>
          <w:szCs w:val="24"/>
        </w:rPr>
      </w:pPr>
      <w:r w:rsidRPr="001D6B6E">
        <w:rPr>
          <w:b/>
          <w:sz w:val="24"/>
          <w:szCs w:val="24"/>
        </w:rPr>
        <w:t>Применение при беременности</w:t>
      </w:r>
      <w:r w:rsidR="00562548" w:rsidRPr="001D6B6E">
        <w:rPr>
          <w:b/>
          <w:sz w:val="24"/>
          <w:szCs w:val="24"/>
        </w:rPr>
        <w:t xml:space="preserve"> и </w:t>
      </w:r>
      <w:r w:rsidR="00A7106E" w:rsidRPr="001D6B6E">
        <w:rPr>
          <w:b/>
          <w:sz w:val="24"/>
          <w:szCs w:val="24"/>
        </w:rPr>
        <w:t xml:space="preserve">в период </w:t>
      </w:r>
      <w:r w:rsidR="00CA0EC4" w:rsidRPr="001D6B6E">
        <w:rPr>
          <w:b/>
          <w:sz w:val="24"/>
          <w:szCs w:val="24"/>
        </w:rPr>
        <w:t>грудного вскармливания</w:t>
      </w:r>
    </w:p>
    <w:p w:rsidR="00C22BE8" w:rsidRPr="001D6B6E" w:rsidRDefault="00F21C22" w:rsidP="00C22BE8">
      <w:pPr>
        <w:suppressAutoHyphens/>
        <w:jc w:val="both"/>
        <w:rPr>
          <w:b/>
          <w:sz w:val="24"/>
          <w:szCs w:val="24"/>
        </w:rPr>
      </w:pPr>
      <w:r w:rsidRPr="001D6B6E">
        <w:rPr>
          <w:i/>
          <w:sz w:val="24"/>
          <w:szCs w:val="24"/>
        </w:rPr>
        <w:t>Беременность</w:t>
      </w:r>
    </w:p>
    <w:p w:rsidR="00C22BE8" w:rsidRPr="001D6B6E" w:rsidRDefault="000B2C04" w:rsidP="00C22BE8">
      <w:pPr>
        <w:suppressAutoHyphens/>
        <w:jc w:val="both"/>
        <w:rPr>
          <w:i/>
          <w:sz w:val="24"/>
          <w:szCs w:val="24"/>
        </w:rPr>
      </w:pPr>
      <w:r w:rsidRPr="001D6B6E">
        <w:rPr>
          <w:sz w:val="24"/>
          <w:szCs w:val="24"/>
        </w:rPr>
        <w:t xml:space="preserve">Поскольку исследования по безопасности применения препарата </w:t>
      </w:r>
      <w:r w:rsidR="00F333E7" w:rsidRPr="001D6B6E">
        <w:rPr>
          <w:sz w:val="24"/>
          <w:szCs w:val="24"/>
        </w:rPr>
        <w:t>Экзилак</w:t>
      </w:r>
      <w:r w:rsidR="003D5FF0" w:rsidRPr="001D6B6E">
        <w:rPr>
          <w:sz w:val="24"/>
          <w:szCs w:val="24"/>
          <w:vertAlign w:val="superscript"/>
        </w:rPr>
        <w:t>®</w:t>
      </w:r>
      <w:r w:rsidR="00F333E7" w:rsidRPr="001D6B6E">
        <w:rPr>
          <w:sz w:val="24"/>
          <w:szCs w:val="24"/>
        </w:rPr>
        <w:t xml:space="preserve"> </w:t>
      </w:r>
      <w:r w:rsidRPr="001D6B6E">
        <w:rPr>
          <w:sz w:val="24"/>
          <w:szCs w:val="24"/>
        </w:rPr>
        <w:t xml:space="preserve">у беременных женщин не проводились, препарат </w:t>
      </w:r>
      <w:r w:rsidR="00301963">
        <w:rPr>
          <w:sz w:val="24"/>
          <w:szCs w:val="24"/>
        </w:rPr>
        <w:t>противопоказан</w:t>
      </w:r>
      <w:r w:rsidRPr="001D6B6E">
        <w:rPr>
          <w:sz w:val="24"/>
          <w:szCs w:val="24"/>
        </w:rPr>
        <w:t xml:space="preserve"> при беременности.</w:t>
      </w:r>
    </w:p>
    <w:p w:rsidR="00F21C22" w:rsidRPr="001D6B6E" w:rsidRDefault="00F21C22" w:rsidP="00C22BE8">
      <w:pPr>
        <w:suppressAutoHyphens/>
        <w:jc w:val="both"/>
        <w:rPr>
          <w:b/>
          <w:sz w:val="24"/>
          <w:szCs w:val="24"/>
        </w:rPr>
      </w:pPr>
      <w:r w:rsidRPr="001D6B6E">
        <w:rPr>
          <w:i/>
          <w:sz w:val="24"/>
          <w:szCs w:val="24"/>
        </w:rPr>
        <w:t>Период грудного вскармливания</w:t>
      </w:r>
    </w:p>
    <w:p w:rsidR="00A372D4" w:rsidRPr="001D6B6E" w:rsidRDefault="00AA2B78" w:rsidP="00EA3F7B">
      <w:pPr>
        <w:pStyle w:val="11"/>
        <w:suppressAutoHyphens/>
        <w:jc w:val="both"/>
      </w:pPr>
      <w:r w:rsidRPr="001D6B6E">
        <w:t xml:space="preserve">Нет данных о выделении эконазола с грудным молоком. </w:t>
      </w:r>
      <w:r w:rsidR="000B2C04" w:rsidRPr="001D6B6E">
        <w:t>Тербинафин выделяется с грудным молоком</w:t>
      </w:r>
      <w:r w:rsidR="002136D7" w:rsidRPr="001D6B6E">
        <w:t xml:space="preserve">. При наружном применении не исключена потенциальная возможность поступления </w:t>
      </w:r>
      <w:r w:rsidR="009C3B10" w:rsidRPr="001D6B6E">
        <w:t xml:space="preserve">действующих веществ </w:t>
      </w:r>
      <w:r w:rsidR="002136D7" w:rsidRPr="001D6B6E">
        <w:t xml:space="preserve">препарата в грудное молоко, </w:t>
      </w:r>
      <w:r w:rsidR="000B2C04" w:rsidRPr="001D6B6E">
        <w:t xml:space="preserve">поэтому применение препарата </w:t>
      </w:r>
      <w:r w:rsidR="009200BC" w:rsidRPr="001D6B6E">
        <w:t>Экзилак</w:t>
      </w:r>
      <w:r w:rsidR="009200BC" w:rsidRPr="001D6B6E">
        <w:rPr>
          <w:vertAlign w:val="superscript"/>
        </w:rPr>
        <w:t>®</w:t>
      </w:r>
      <w:r w:rsidR="000B2C04" w:rsidRPr="001D6B6E">
        <w:t>противопоказано в период грудного вскармливания.</w:t>
      </w:r>
    </w:p>
    <w:p w:rsidR="003F3AD6" w:rsidRPr="001D6B6E" w:rsidRDefault="003F3AD6" w:rsidP="003F3AD6">
      <w:pPr>
        <w:pStyle w:val="11"/>
        <w:suppressAutoHyphens/>
        <w:jc w:val="both"/>
      </w:pPr>
    </w:p>
    <w:p w:rsidR="00376C8E" w:rsidRPr="001D6B6E" w:rsidRDefault="00376C8E" w:rsidP="00387709">
      <w:pPr>
        <w:keepNext/>
        <w:widowControl w:val="0"/>
        <w:jc w:val="both"/>
        <w:rPr>
          <w:b/>
          <w:sz w:val="24"/>
          <w:szCs w:val="24"/>
        </w:rPr>
      </w:pPr>
      <w:r w:rsidRPr="001D6B6E">
        <w:rPr>
          <w:b/>
          <w:sz w:val="24"/>
          <w:szCs w:val="24"/>
        </w:rPr>
        <w:t>Способ применения и дозы</w:t>
      </w:r>
    </w:p>
    <w:p w:rsidR="00BC3CB1" w:rsidRPr="001D6B6E" w:rsidRDefault="000B2C04" w:rsidP="00BC3CB1">
      <w:pPr>
        <w:pStyle w:val="Style13"/>
        <w:suppressAutoHyphens/>
        <w:spacing w:line="240" w:lineRule="auto"/>
        <w:ind w:left="2127"/>
        <w:jc w:val="both"/>
      </w:pPr>
      <w:r w:rsidRPr="001D6B6E">
        <w:t xml:space="preserve">Наружно. </w:t>
      </w:r>
      <w:r w:rsidR="002527E7" w:rsidRPr="001D6B6E">
        <w:t xml:space="preserve">Наносить на пораженные ногти </w:t>
      </w:r>
      <w:r w:rsidR="005C2B53" w:rsidRPr="001D6B6E">
        <w:t>ежедневно</w:t>
      </w:r>
      <w:r w:rsidR="002C64AE" w:rsidRPr="001D6B6E">
        <w:t>, один раз в день.</w:t>
      </w:r>
    </w:p>
    <w:p w:rsidR="00446803" w:rsidRPr="001D6B6E" w:rsidRDefault="00BC3CB1" w:rsidP="00446803">
      <w:pPr>
        <w:pStyle w:val="Style13"/>
        <w:suppressAutoHyphens/>
        <w:spacing w:line="240" w:lineRule="auto"/>
        <w:ind w:left="2127"/>
        <w:jc w:val="both"/>
      </w:pPr>
      <w:r w:rsidRPr="001D6B6E">
        <w:rPr>
          <w:noProof/>
        </w:rPr>
        <w:drawing>
          <wp:anchor distT="0" distB="0" distL="114300" distR="114300" simplePos="0" relativeHeight="251657216" behindDoc="1" locked="0" layoutInCell="1" allowOverlap="1" wp14:anchorId="4D4692B6" wp14:editId="27771BB9">
            <wp:simplePos x="0" y="0"/>
            <wp:positionH relativeFrom="column">
              <wp:posOffset>47625</wp:posOffset>
            </wp:positionH>
            <wp:positionV relativeFrom="paragraph">
              <wp:posOffset>130810</wp:posOffset>
            </wp:positionV>
            <wp:extent cx="656590" cy="670560"/>
            <wp:effectExtent l="0" t="0" r="0" b="0"/>
            <wp:wrapTight wrapText="bothSides">
              <wp:wrapPolygon edited="0">
                <wp:start x="10654" y="0"/>
                <wp:lineTo x="7520" y="1841"/>
                <wp:lineTo x="0" y="9205"/>
                <wp:lineTo x="0" y="12886"/>
                <wp:lineTo x="6894" y="20250"/>
                <wp:lineTo x="11280" y="20864"/>
                <wp:lineTo x="15041" y="20864"/>
                <wp:lineTo x="18801" y="20250"/>
                <wp:lineTo x="20681" y="13500"/>
                <wp:lineTo x="20681" y="6750"/>
                <wp:lineTo x="19427" y="3682"/>
                <wp:lineTo x="16294" y="0"/>
                <wp:lineTo x="10654" y="0"/>
              </wp:wrapPolygon>
            </wp:wrapTight>
            <wp:docPr id="1" name="Рисунок 1" descr="C:\Users\GMilkin\AppData\Local\Microsoft\Windows\INetCache\Content.Word\EKZILAK_ic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ilkin\AppData\Local\Microsoft\Windows\INetCache\Content.Word\EKZILAK_ico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C04" w:rsidRPr="001D6B6E">
        <w:t xml:space="preserve">Перед </w:t>
      </w:r>
      <w:r w:rsidR="004011C7" w:rsidRPr="001D6B6E">
        <w:t xml:space="preserve">первым </w:t>
      </w:r>
      <w:r w:rsidR="004D613C" w:rsidRPr="001D6B6E">
        <w:t>нанесением лака</w:t>
      </w:r>
      <w:r w:rsidR="002527E7" w:rsidRPr="001D6B6E">
        <w:t xml:space="preserve"> удалить </w:t>
      </w:r>
      <w:r w:rsidR="000B2C04" w:rsidRPr="001D6B6E">
        <w:t xml:space="preserve">максимально возможное количество пораженного ногтя </w:t>
      </w:r>
      <w:r w:rsidR="00B408DA" w:rsidRPr="001D6B6E">
        <w:t>ножницами</w:t>
      </w:r>
      <w:r w:rsidR="00243BE1" w:rsidRPr="001D6B6E">
        <w:t xml:space="preserve">, </w:t>
      </w:r>
      <w:r w:rsidR="002527E7" w:rsidRPr="001D6B6E">
        <w:t>подпилить</w:t>
      </w:r>
      <w:r w:rsidR="003775CB" w:rsidRPr="001D6B6E">
        <w:t xml:space="preserve"> </w:t>
      </w:r>
      <w:r w:rsidR="000B2C04" w:rsidRPr="001D6B6E">
        <w:t>оставшуюся ногтевую пластинку для создания неровной поверхности</w:t>
      </w:r>
      <w:r w:rsidR="002527E7" w:rsidRPr="001D6B6E">
        <w:t xml:space="preserve"> с помощью</w:t>
      </w:r>
      <w:r w:rsidR="00AA7AA9" w:rsidRPr="001D6B6E">
        <w:t xml:space="preserve"> </w:t>
      </w:r>
      <w:r w:rsidR="002527E7" w:rsidRPr="001D6B6E">
        <w:t>пилочки для ногтей</w:t>
      </w:r>
      <w:r w:rsidR="00243BE1" w:rsidRPr="001D6B6E">
        <w:t xml:space="preserve"> и протереть ватным диском, смоченным водой.</w:t>
      </w:r>
      <w:r w:rsidR="002C64AE" w:rsidRPr="001D6B6E">
        <w:t xml:space="preserve"> </w:t>
      </w:r>
      <w:r w:rsidR="00446803" w:rsidRPr="001D6B6E">
        <w:lastRenderedPageBreak/>
        <w:t>Дать высохнуть поверхности ногтя.</w:t>
      </w:r>
    </w:p>
    <w:p w:rsidR="00BC3CB1" w:rsidRPr="001D6B6E" w:rsidRDefault="00AA7AA9" w:rsidP="00BC3CB1">
      <w:pPr>
        <w:pStyle w:val="Style13"/>
        <w:suppressAutoHyphens/>
        <w:spacing w:line="240" w:lineRule="auto"/>
        <w:ind w:left="2127"/>
        <w:jc w:val="both"/>
      </w:pPr>
      <w:r w:rsidRPr="001D6B6E">
        <w:t>В дальнейшем обработку поверхности ногтевой пластины пилочкой для ногтей необходимо проводить 1 раз в неделю.</w:t>
      </w:r>
    </w:p>
    <w:p w:rsidR="002C7FA1" w:rsidRDefault="002C7FA1" w:rsidP="00BC3CB1">
      <w:pPr>
        <w:pStyle w:val="Style13"/>
        <w:suppressAutoHyphens/>
        <w:spacing w:line="240" w:lineRule="auto"/>
        <w:ind w:left="2127"/>
        <w:jc w:val="both"/>
      </w:pPr>
    </w:p>
    <w:p w:rsidR="002527E7" w:rsidRDefault="00B13B33" w:rsidP="00BC3CB1">
      <w:pPr>
        <w:pStyle w:val="Style13"/>
        <w:suppressAutoHyphens/>
        <w:spacing w:line="240" w:lineRule="auto"/>
        <w:ind w:left="2127"/>
        <w:jc w:val="both"/>
      </w:pPr>
      <w:r w:rsidRPr="001D6B6E">
        <w:rPr>
          <w:noProof/>
        </w:rPr>
        <w:drawing>
          <wp:anchor distT="0" distB="0" distL="114300" distR="114300" simplePos="0" relativeHeight="251658240" behindDoc="0" locked="0" layoutInCell="1" allowOverlap="1" wp14:anchorId="1F6F4640" wp14:editId="0AE6C804">
            <wp:simplePos x="0" y="0"/>
            <wp:positionH relativeFrom="column">
              <wp:posOffset>112395</wp:posOffset>
            </wp:positionH>
            <wp:positionV relativeFrom="paragraph">
              <wp:posOffset>12700</wp:posOffset>
            </wp:positionV>
            <wp:extent cx="669925" cy="683895"/>
            <wp:effectExtent l="0" t="0" r="0" b="1905"/>
            <wp:wrapSquare wrapText="bothSides"/>
            <wp:docPr id="2" name="Рисунок 2" descr="C:\Users\GMilkin\AppData\Local\Microsoft\Windows\INetCache\Content.Word\EKZILAK_icon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Milkin\AppData\Local\Microsoft\Windows\INetCache\Content.Word\EKZILAK_icons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803" w:rsidRPr="001D6B6E">
        <w:t>Перед каждым последующим нанесением лака Экзилак</w:t>
      </w:r>
      <w:r w:rsidR="00446803" w:rsidRPr="001D6B6E">
        <w:rPr>
          <w:bCs/>
          <w:vertAlign w:val="superscript"/>
        </w:rPr>
        <w:sym w:font="Symbol" w:char="F0D2"/>
      </w:r>
      <w:r w:rsidR="00446803" w:rsidRPr="001D6B6E">
        <w:t xml:space="preserve"> предыдущий слой лака необходимо</w:t>
      </w:r>
      <w:r w:rsidR="000371F7" w:rsidRPr="001D6B6E">
        <w:t xml:space="preserve"> </w:t>
      </w:r>
      <w:r w:rsidR="00446803" w:rsidRPr="001D6B6E">
        <w:t>удалить</w:t>
      </w:r>
      <w:r w:rsidR="00A31CAC" w:rsidRPr="001D6B6E">
        <w:t xml:space="preserve">. </w:t>
      </w:r>
      <w:r w:rsidR="004941AE" w:rsidRPr="001D6B6E">
        <w:t xml:space="preserve">Для </w:t>
      </w:r>
      <w:r w:rsidR="00A85964" w:rsidRPr="001D6B6E">
        <w:t xml:space="preserve">удаления </w:t>
      </w:r>
      <w:r w:rsidR="00243BE1" w:rsidRPr="001D6B6E">
        <w:t xml:space="preserve">лаковой </w:t>
      </w:r>
      <w:r w:rsidR="00A85964" w:rsidRPr="001D6B6E">
        <w:t>пленки с ногтевой пластины рекомендуется</w:t>
      </w:r>
      <w:r w:rsidR="004941AE" w:rsidRPr="001D6B6E">
        <w:t xml:space="preserve"> </w:t>
      </w:r>
      <w:r w:rsidR="004D06E3" w:rsidRPr="001D6B6E">
        <w:t xml:space="preserve">предварительно </w:t>
      </w:r>
      <w:r w:rsidR="00A85964" w:rsidRPr="001D6B6E">
        <w:t xml:space="preserve">смочить </w:t>
      </w:r>
      <w:r w:rsidR="000371F7" w:rsidRPr="001D6B6E">
        <w:t xml:space="preserve">ее </w:t>
      </w:r>
      <w:r w:rsidR="00A85964" w:rsidRPr="001D6B6E">
        <w:t>в теплой воде</w:t>
      </w:r>
      <w:r w:rsidR="00A31CAC" w:rsidRPr="001D6B6E">
        <w:t xml:space="preserve">, а затем удалить с помощью </w:t>
      </w:r>
      <w:r w:rsidR="000371F7" w:rsidRPr="001D6B6E">
        <w:t>ватного диска</w:t>
      </w:r>
      <w:r w:rsidR="00A85964" w:rsidRPr="001D6B6E">
        <w:t>.</w:t>
      </w:r>
      <w:r w:rsidR="004941AE" w:rsidRPr="001D6B6E">
        <w:t xml:space="preserve"> </w:t>
      </w:r>
    </w:p>
    <w:p w:rsidR="00B65705" w:rsidRPr="001D6B6E" w:rsidRDefault="00B65705" w:rsidP="00BC3CB1">
      <w:pPr>
        <w:pStyle w:val="Style13"/>
        <w:suppressAutoHyphens/>
        <w:spacing w:line="240" w:lineRule="auto"/>
        <w:ind w:left="2127"/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293EEDC" wp14:editId="103F4A9D">
            <wp:simplePos x="0" y="0"/>
            <wp:positionH relativeFrom="column">
              <wp:posOffset>85090</wp:posOffset>
            </wp:positionH>
            <wp:positionV relativeFrom="paragraph">
              <wp:posOffset>84455</wp:posOffset>
            </wp:positionV>
            <wp:extent cx="647700" cy="664845"/>
            <wp:effectExtent l="0" t="0" r="0" b="1905"/>
            <wp:wrapSquare wrapText="bothSides"/>
            <wp:docPr id="5" name="Рисунок 5" descr="C:\Users\VertexUser\AppData\Local\Microsoft\Windows\INetCache\Content.Word\EKZILAK_icons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texUser\AppData\Local\Microsoft\Windows\INetCache\Content.Word\EKZILAK_icons-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1F7" w:rsidRPr="001D6B6E" w:rsidRDefault="00813D22" w:rsidP="000371F7">
      <w:pPr>
        <w:pStyle w:val="Style13"/>
        <w:suppressAutoHyphens/>
        <w:spacing w:line="240" w:lineRule="auto"/>
        <w:ind w:left="2127"/>
        <w:jc w:val="both"/>
      </w:pPr>
      <w:r w:rsidRPr="001D6B6E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71E1098" wp14:editId="076F93D4">
                <wp:simplePos x="0" y="0"/>
                <wp:positionH relativeFrom="column">
                  <wp:posOffset>421005</wp:posOffset>
                </wp:positionH>
                <wp:positionV relativeFrom="paragraph">
                  <wp:posOffset>12700</wp:posOffset>
                </wp:positionV>
                <wp:extent cx="182880" cy="213360"/>
                <wp:effectExtent l="0" t="0" r="7620" b="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13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D02425" id="Овал 8" o:spid="_x0000_s1026" style="position:absolute;margin-left:33.15pt;margin-top:1pt;width:14.4pt;height:16.8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" fillcolor="white [3212]" stroked="f" strokeweight="2pt"/>
            </w:pict>
          </mc:Fallback>
        </mc:AlternateContent>
      </w:r>
    </w:p>
    <w:p w:rsidR="00BC3CB1" w:rsidRDefault="000371F7" w:rsidP="000371F7">
      <w:pPr>
        <w:pStyle w:val="Style13"/>
        <w:suppressAutoHyphens/>
        <w:spacing w:line="240" w:lineRule="auto"/>
        <w:ind w:left="2127"/>
        <w:jc w:val="both"/>
      </w:pPr>
      <w:r w:rsidRPr="001D6B6E">
        <w:t>Дать высохнуть поверхности ногтя.</w:t>
      </w:r>
    </w:p>
    <w:p w:rsidR="00B65705" w:rsidRPr="001D6B6E" w:rsidRDefault="00B65705" w:rsidP="000371F7">
      <w:pPr>
        <w:pStyle w:val="Style13"/>
        <w:suppressAutoHyphens/>
        <w:spacing w:line="240" w:lineRule="auto"/>
        <w:ind w:left="2127"/>
        <w:jc w:val="both"/>
      </w:pPr>
    </w:p>
    <w:p w:rsidR="00BC3CB1" w:rsidRDefault="00BC3CB1" w:rsidP="00BC3CB1">
      <w:pPr>
        <w:pStyle w:val="Style13"/>
        <w:suppressAutoHyphens/>
        <w:spacing w:line="240" w:lineRule="auto"/>
        <w:ind w:left="2127"/>
        <w:jc w:val="both"/>
      </w:pPr>
    </w:p>
    <w:p w:rsidR="005C2B53" w:rsidRPr="001D6B6E" w:rsidRDefault="00622302" w:rsidP="00BC3CB1">
      <w:pPr>
        <w:pStyle w:val="Style13"/>
        <w:suppressAutoHyphens/>
        <w:spacing w:line="240" w:lineRule="auto"/>
        <w:ind w:left="2127"/>
        <w:jc w:val="both"/>
      </w:pPr>
      <w:r w:rsidRPr="001D6B6E">
        <w:rPr>
          <w:noProof/>
        </w:rPr>
        <w:drawing>
          <wp:anchor distT="0" distB="0" distL="114300" distR="114300" simplePos="0" relativeHeight="251669504" behindDoc="0" locked="0" layoutInCell="1" allowOverlap="1" wp14:anchorId="5E86E21D" wp14:editId="779D51EA">
            <wp:simplePos x="0" y="0"/>
            <wp:positionH relativeFrom="column">
              <wp:posOffset>103517</wp:posOffset>
            </wp:positionH>
            <wp:positionV relativeFrom="paragraph">
              <wp:posOffset>10544</wp:posOffset>
            </wp:positionV>
            <wp:extent cx="647700" cy="661035"/>
            <wp:effectExtent l="0" t="0" r="0" b="5715"/>
            <wp:wrapSquare wrapText="bothSides"/>
            <wp:docPr id="3" name="Рисунок 3" descr="C:\Users\GMilkin\AppData\Local\Microsoft\Windows\INetCache\Content.Word\EKZILAK_icon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Milkin\AppData\Local\Microsoft\Windows\INetCache\Content.Word\EKZILAK_icons-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7E7" w:rsidRPr="001D6B6E">
        <w:t>Нанести л</w:t>
      </w:r>
      <w:r w:rsidR="000661A6" w:rsidRPr="001D6B6E">
        <w:t>ак</w:t>
      </w:r>
      <w:r w:rsidR="005C2B53" w:rsidRPr="001D6B6E">
        <w:t xml:space="preserve"> кисточкой</w:t>
      </w:r>
      <w:r w:rsidR="000661A6" w:rsidRPr="001D6B6E">
        <w:t xml:space="preserve"> </w:t>
      </w:r>
      <w:r w:rsidR="000B2C04" w:rsidRPr="001D6B6E">
        <w:t xml:space="preserve">на </w:t>
      </w:r>
      <w:r w:rsidR="006A6B60" w:rsidRPr="001D6B6E">
        <w:t xml:space="preserve">всю </w:t>
      </w:r>
      <w:r w:rsidR="005C2B53" w:rsidRPr="001D6B6E">
        <w:t xml:space="preserve">пораженную </w:t>
      </w:r>
      <w:r w:rsidR="000B2C04" w:rsidRPr="001D6B6E">
        <w:t xml:space="preserve">ногтевую пластинку </w:t>
      </w:r>
      <w:r w:rsidR="000876E6" w:rsidRPr="001D6B6E">
        <w:t xml:space="preserve">равномерным </w:t>
      </w:r>
      <w:r w:rsidR="000B2C04" w:rsidRPr="001D6B6E">
        <w:t xml:space="preserve">слоем. </w:t>
      </w:r>
      <w:r w:rsidR="005C2B53" w:rsidRPr="001D6B6E">
        <w:t>После нанесения лака флакон необходимо плотно закрыть.</w:t>
      </w:r>
    </w:p>
    <w:p w:rsidR="00BC3CB1" w:rsidRPr="001D6B6E" w:rsidRDefault="00BC3CB1" w:rsidP="00BC3CB1">
      <w:pPr>
        <w:pStyle w:val="Style13"/>
        <w:suppressAutoHyphens/>
        <w:spacing w:line="240" w:lineRule="auto"/>
        <w:ind w:left="2127"/>
        <w:jc w:val="both"/>
      </w:pPr>
    </w:p>
    <w:p w:rsidR="00BC3CB1" w:rsidRPr="001D6B6E" w:rsidRDefault="00BC3CB1" w:rsidP="00BC3CB1">
      <w:pPr>
        <w:pStyle w:val="Style13"/>
        <w:suppressAutoHyphens/>
        <w:spacing w:line="240" w:lineRule="auto"/>
        <w:ind w:left="2127"/>
        <w:jc w:val="both"/>
      </w:pPr>
      <w:r w:rsidRPr="001D6B6E">
        <w:rPr>
          <w:noProof/>
        </w:rPr>
        <w:drawing>
          <wp:anchor distT="0" distB="0" distL="114300" distR="114300" simplePos="0" relativeHeight="251660288" behindDoc="0" locked="0" layoutInCell="1" allowOverlap="1" wp14:anchorId="695C86F9" wp14:editId="1DB30029">
            <wp:simplePos x="0" y="0"/>
            <wp:positionH relativeFrom="column">
              <wp:posOffset>70485</wp:posOffset>
            </wp:positionH>
            <wp:positionV relativeFrom="paragraph">
              <wp:posOffset>103505</wp:posOffset>
            </wp:positionV>
            <wp:extent cx="670513" cy="684000"/>
            <wp:effectExtent l="0" t="0" r="0" b="1905"/>
            <wp:wrapSquare wrapText="bothSides"/>
            <wp:docPr id="4" name="Рисунок 4" descr="C:\Users\GMilkin\AppData\Local\Microsoft\Windows\INetCache\Content.Word\EKZILAK_icon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Milkin\AppData\Local\Microsoft\Windows\INetCache\Content.Word\EKZILAK_icons-0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13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C04" w:rsidRPr="001D6B6E" w:rsidRDefault="002527E7" w:rsidP="00BC3CB1">
      <w:pPr>
        <w:pStyle w:val="Style13"/>
        <w:suppressAutoHyphens/>
        <w:spacing w:line="240" w:lineRule="auto"/>
        <w:ind w:left="2127"/>
        <w:jc w:val="both"/>
      </w:pPr>
      <w:r w:rsidRPr="001D6B6E">
        <w:t xml:space="preserve">Дать </w:t>
      </w:r>
      <w:r w:rsidR="000661A6" w:rsidRPr="001D6B6E">
        <w:t xml:space="preserve">лаку </w:t>
      </w:r>
      <w:r w:rsidR="000B2C04" w:rsidRPr="001D6B6E">
        <w:t xml:space="preserve">высохнуть в течение 3-х минут. </w:t>
      </w:r>
      <w:r w:rsidR="00AA2B78" w:rsidRPr="001D6B6E">
        <w:t xml:space="preserve">После нанесения и высыхания лака на ногтевой пластинке образуется </w:t>
      </w:r>
      <w:r w:rsidR="004941AE" w:rsidRPr="001D6B6E">
        <w:t xml:space="preserve">стойкая гидрофильная воздухопроницаемая </w:t>
      </w:r>
      <w:r w:rsidR="00AA2B78" w:rsidRPr="001D6B6E">
        <w:t>пленка.</w:t>
      </w:r>
      <w:r w:rsidR="000B2C04" w:rsidRPr="001D6B6E">
        <w:t xml:space="preserve"> </w:t>
      </w:r>
    </w:p>
    <w:p w:rsidR="00BC3CB1" w:rsidRPr="001D6B6E" w:rsidRDefault="00BC3CB1" w:rsidP="000B2C04">
      <w:pPr>
        <w:pStyle w:val="Style13"/>
        <w:suppressAutoHyphens/>
        <w:spacing w:line="240" w:lineRule="auto"/>
        <w:jc w:val="both"/>
      </w:pPr>
    </w:p>
    <w:p w:rsidR="00BC3CB1" w:rsidRPr="001D6B6E" w:rsidRDefault="00BC3CB1" w:rsidP="000B2C04">
      <w:pPr>
        <w:pStyle w:val="Style13"/>
        <w:suppressAutoHyphens/>
        <w:spacing w:line="240" w:lineRule="auto"/>
        <w:jc w:val="both"/>
      </w:pPr>
    </w:p>
    <w:p w:rsidR="00BA678C" w:rsidRPr="001D6B6E" w:rsidRDefault="00BA678C" w:rsidP="000B2C04">
      <w:pPr>
        <w:pStyle w:val="Style13"/>
        <w:suppressAutoHyphens/>
        <w:spacing w:line="240" w:lineRule="auto"/>
        <w:jc w:val="both"/>
      </w:pPr>
      <w:r w:rsidRPr="001D6B6E">
        <w:t>По окончании процедуры тщательно вым</w:t>
      </w:r>
      <w:r w:rsidR="004D613C" w:rsidRPr="001D6B6E">
        <w:t>ыть</w:t>
      </w:r>
      <w:r w:rsidRPr="001D6B6E">
        <w:t xml:space="preserve"> руки. Если лак наносился на ногти рук, </w:t>
      </w:r>
      <w:r w:rsidR="00997481" w:rsidRPr="001D6B6E">
        <w:t>предварительно</w:t>
      </w:r>
      <w:r w:rsidR="00131AF5" w:rsidRPr="001D6B6E">
        <w:t xml:space="preserve"> </w:t>
      </w:r>
      <w:r w:rsidR="006A6B60" w:rsidRPr="001D6B6E">
        <w:t xml:space="preserve">необходимо дождаться </w:t>
      </w:r>
      <w:r w:rsidRPr="001D6B6E">
        <w:t>его полного высыхания.</w:t>
      </w:r>
    </w:p>
    <w:p w:rsidR="004D613C" w:rsidRPr="001D6B6E" w:rsidRDefault="004D613C" w:rsidP="004D613C">
      <w:pPr>
        <w:pStyle w:val="Style13"/>
        <w:suppressAutoHyphens/>
        <w:spacing w:line="240" w:lineRule="auto"/>
        <w:jc w:val="both"/>
      </w:pPr>
      <w:r w:rsidRPr="001D6B6E">
        <w:t>При необходимости, возможно нанесение декоративного лака для ногтей через 10-15 минут после нанесения лака Экзилак</w:t>
      </w:r>
      <w:r w:rsidRPr="001D6B6E">
        <w:rPr>
          <w:bCs/>
          <w:vertAlign w:val="superscript"/>
        </w:rPr>
        <w:sym w:font="Symbol" w:char="F0D2"/>
      </w:r>
      <w:r w:rsidRPr="001D6B6E">
        <w:t>.</w:t>
      </w:r>
    </w:p>
    <w:p w:rsidR="006A6B60" w:rsidRPr="001D6B6E" w:rsidRDefault="004D613C" w:rsidP="006A6B60">
      <w:pPr>
        <w:pStyle w:val="Style13"/>
        <w:suppressAutoHyphens/>
        <w:spacing w:line="240" w:lineRule="auto"/>
        <w:jc w:val="both"/>
      </w:pPr>
      <w:r w:rsidRPr="001D6B6E">
        <w:t xml:space="preserve">Перед последующим нанесением </w:t>
      </w:r>
      <w:r w:rsidR="00131AF5" w:rsidRPr="001D6B6E">
        <w:t>препарата</w:t>
      </w:r>
      <w:r w:rsidRPr="001D6B6E">
        <w:t xml:space="preserve"> Экзилак</w:t>
      </w:r>
      <w:r w:rsidRPr="001D6B6E">
        <w:rPr>
          <w:bCs/>
          <w:vertAlign w:val="superscript"/>
        </w:rPr>
        <w:sym w:font="Symbol" w:char="F0D2"/>
      </w:r>
      <w:r w:rsidRPr="001D6B6E">
        <w:t xml:space="preserve"> декоративн</w:t>
      </w:r>
      <w:r w:rsidR="00131AF5" w:rsidRPr="001D6B6E">
        <w:t>ый</w:t>
      </w:r>
      <w:r w:rsidRPr="001D6B6E">
        <w:t xml:space="preserve"> </w:t>
      </w:r>
      <w:r w:rsidR="00131AF5" w:rsidRPr="001D6B6E">
        <w:t>лак</w:t>
      </w:r>
      <w:r w:rsidRPr="001D6B6E">
        <w:t xml:space="preserve"> необходимо удалить </w:t>
      </w:r>
      <w:r w:rsidR="00D15E5A" w:rsidRPr="001D6B6E">
        <w:t>при помощи специальных средств</w:t>
      </w:r>
      <w:r w:rsidR="006A6B60" w:rsidRPr="001D6B6E">
        <w:t>.</w:t>
      </w:r>
    </w:p>
    <w:p w:rsidR="003E4B67" w:rsidRPr="001D6B6E" w:rsidRDefault="00997481" w:rsidP="000B2C04">
      <w:pPr>
        <w:pStyle w:val="Style13"/>
        <w:suppressAutoHyphens/>
        <w:spacing w:line="240" w:lineRule="auto"/>
        <w:jc w:val="both"/>
      </w:pPr>
      <w:r w:rsidRPr="001D6B6E">
        <w:t>Продолжительность лечения за</w:t>
      </w:r>
      <w:r w:rsidR="006A6B60" w:rsidRPr="001D6B6E">
        <w:t>в</w:t>
      </w:r>
      <w:r w:rsidRPr="001D6B6E">
        <w:t>исит от тяжести пор</w:t>
      </w:r>
      <w:r w:rsidR="00914D65" w:rsidRPr="001D6B6E">
        <w:t>ажения грибком ногтевых пластин</w:t>
      </w:r>
      <w:r w:rsidRPr="001D6B6E">
        <w:t xml:space="preserve">. </w:t>
      </w:r>
      <w:r w:rsidR="00BA678C" w:rsidRPr="001D6B6E">
        <w:t>Лечение следует продолжать непрерывно до полного излечения и регенерации ногтя</w:t>
      </w:r>
      <w:r w:rsidRPr="001D6B6E">
        <w:t>, но не более 6 месяцев.</w:t>
      </w:r>
      <w:r w:rsidR="006A07CE" w:rsidRPr="001D6B6E">
        <w:t xml:space="preserve"> </w:t>
      </w:r>
      <w:r w:rsidR="00BA678C" w:rsidRPr="001D6B6E">
        <w:t xml:space="preserve">Первые признаки улучшения могут быть заметными только после 2-3 месяцев применения, вследствии медленного роста ногтевых пластин. </w:t>
      </w:r>
    </w:p>
    <w:p w:rsidR="0087394F" w:rsidRPr="001D6B6E" w:rsidRDefault="0087394F" w:rsidP="0087394F">
      <w:pPr>
        <w:widowControl w:val="0"/>
        <w:jc w:val="both"/>
        <w:rPr>
          <w:color w:val="000000" w:themeColor="text1"/>
          <w:sz w:val="24"/>
          <w:szCs w:val="24"/>
        </w:rPr>
      </w:pPr>
      <w:r w:rsidRPr="001D6B6E">
        <w:rPr>
          <w:i/>
          <w:color w:val="000000" w:themeColor="text1"/>
          <w:sz w:val="24"/>
          <w:szCs w:val="24"/>
        </w:rPr>
        <w:t xml:space="preserve">Если после лечения улучшения не наступает или симптомы усугубляются, или появляются новые симптомы, необходимо проконсультироваться с врачом. Применяйте препарат только согласно тем показаниям, тому способу применения и в тех дозах, которые указаны в инструкции. </w:t>
      </w:r>
    </w:p>
    <w:p w:rsidR="001F0726" w:rsidRPr="001D6B6E" w:rsidRDefault="001F0726" w:rsidP="001F0726">
      <w:pPr>
        <w:pStyle w:val="Style13"/>
        <w:suppressAutoHyphens/>
        <w:spacing w:line="240" w:lineRule="auto"/>
        <w:jc w:val="both"/>
      </w:pPr>
    </w:p>
    <w:p w:rsidR="00FD0044" w:rsidRPr="001D6B6E" w:rsidRDefault="00FD0044" w:rsidP="004A06C0">
      <w:pPr>
        <w:keepNext/>
        <w:widowControl w:val="0"/>
        <w:jc w:val="both"/>
        <w:rPr>
          <w:b/>
          <w:sz w:val="24"/>
          <w:szCs w:val="24"/>
        </w:rPr>
      </w:pPr>
      <w:r w:rsidRPr="001D6B6E">
        <w:rPr>
          <w:b/>
          <w:sz w:val="24"/>
          <w:szCs w:val="24"/>
        </w:rPr>
        <w:t>Побочное действие</w:t>
      </w:r>
    </w:p>
    <w:p w:rsidR="00B03C1A" w:rsidRPr="001D6B6E" w:rsidRDefault="00B03C1A" w:rsidP="00B03C1A">
      <w:pPr>
        <w:pStyle w:val="11"/>
        <w:suppressAutoHyphens/>
        <w:jc w:val="both"/>
      </w:pPr>
      <w:r w:rsidRPr="001D6B6E">
        <w:t>При применении препарата нежелательные явления отмечаются редко.</w:t>
      </w:r>
      <w:r w:rsidR="00AA2B78" w:rsidRPr="001D6B6E">
        <w:t xml:space="preserve"> </w:t>
      </w:r>
      <w:r w:rsidRPr="001D6B6E">
        <w:t>Такие повреждения ногтей, как изменение цвета, ломкость, ра</w:t>
      </w:r>
      <w:r w:rsidR="003B5297" w:rsidRPr="001D6B6E">
        <w:t>сслоение</w:t>
      </w:r>
      <w:r w:rsidRPr="001D6B6E">
        <w:t xml:space="preserve"> ногтевых пластин, могут быть следствием грибкового поражения ногтей.</w:t>
      </w:r>
    </w:p>
    <w:p w:rsidR="00057D37" w:rsidRDefault="00057D37" w:rsidP="003F3AD6">
      <w:pPr>
        <w:pStyle w:val="Style7"/>
        <w:widowControl/>
        <w:suppressAutoHyphens/>
        <w:spacing w:before="19"/>
        <w:jc w:val="both"/>
        <w:rPr>
          <w:i/>
        </w:rPr>
      </w:pPr>
      <w:r>
        <w:rPr>
          <w:i/>
        </w:rPr>
        <w:t>Тербинафин</w:t>
      </w:r>
    </w:p>
    <w:p w:rsidR="00057D37" w:rsidRDefault="00CB3127" w:rsidP="003F3AD6">
      <w:pPr>
        <w:pStyle w:val="Style7"/>
        <w:widowControl/>
        <w:suppressAutoHyphens/>
        <w:spacing w:before="19"/>
        <w:jc w:val="both"/>
        <w:rPr>
          <w:szCs w:val="22"/>
        </w:rPr>
      </w:pPr>
      <w:r w:rsidRPr="00161640">
        <w:t xml:space="preserve">При наружном применении тербинафина </w:t>
      </w:r>
      <w:r>
        <w:t>в местах нанесения может наблюдаться</w:t>
      </w:r>
      <w:r w:rsidR="009200BC">
        <w:t xml:space="preserve"> </w:t>
      </w:r>
      <w:r w:rsidR="00057D37" w:rsidRPr="00161640">
        <w:rPr>
          <w:szCs w:val="22"/>
        </w:rPr>
        <w:t>шелушение кожи, зуд</w:t>
      </w:r>
      <w:r w:rsidRPr="00161640">
        <w:rPr>
          <w:szCs w:val="22"/>
        </w:rPr>
        <w:t xml:space="preserve">, жжение, эритема, </w:t>
      </w:r>
      <w:r w:rsidR="00057D37" w:rsidRPr="00161640">
        <w:rPr>
          <w:szCs w:val="22"/>
        </w:rPr>
        <w:t>повреждение кожи, образование корок, нарушение пигментации, контактный дерматит, экзема</w:t>
      </w:r>
      <w:r w:rsidR="00930E6B" w:rsidRPr="00161640">
        <w:rPr>
          <w:szCs w:val="22"/>
        </w:rPr>
        <w:t>,</w:t>
      </w:r>
      <w:r w:rsidR="00057D37" w:rsidRPr="00161640">
        <w:rPr>
          <w:szCs w:val="22"/>
        </w:rPr>
        <w:t xml:space="preserve"> сыпь</w:t>
      </w:r>
      <w:r w:rsidR="00930E6B">
        <w:rPr>
          <w:szCs w:val="22"/>
        </w:rPr>
        <w:t>.</w:t>
      </w:r>
    </w:p>
    <w:p w:rsidR="00057D37" w:rsidRPr="00843C12" w:rsidRDefault="00057D37" w:rsidP="00843C12">
      <w:pPr>
        <w:keepNext/>
        <w:widowControl w:val="0"/>
        <w:jc w:val="both"/>
        <w:rPr>
          <w:i/>
          <w:sz w:val="24"/>
          <w:szCs w:val="24"/>
        </w:rPr>
      </w:pPr>
      <w:r w:rsidRPr="00843C12">
        <w:rPr>
          <w:i/>
          <w:sz w:val="24"/>
          <w:szCs w:val="24"/>
        </w:rPr>
        <w:t>Эконазол</w:t>
      </w:r>
    </w:p>
    <w:p w:rsidR="00057D37" w:rsidRPr="00161640" w:rsidRDefault="00CB3127" w:rsidP="00057D37">
      <w:pPr>
        <w:jc w:val="both"/>
        <w:rPr>
          <w:color w:val="000000"/>
          <w:sz w:val="24"/>
          <w:szCs w:val="22"/>
        </w:rPr>
      </w:pPr>
      <w:r w:rsidRPr="00161640">
        <w:rPr>
          <w:color w:val="000000"/>
          <w:sz w:val="24"/>
          <w:szCs w:val="22"/>
        </w:rPr>
        <w:t>При наружном применении препаратов, содержащих эконазол в</w:t>
      </w:r>
      <w:r w:rsidR="00057D37" w:rsidRPr="00161640">
        <w:rPr>
          <w:color w:val="000000"/>
          <w:sz w:val="24"/>
          <w:szCs w:val="22"/>
        </w:rPr>
        <w:t xml:space="preserve">озможны местные </w:t>
      </w:r>
      <w:r w:rsidRPr="00161640">
        <w:rPr>
          <w:color w:val="000000"/>
          <w:sz w:val="24"/>
          <w:szCs w:val="22"/>
        </w:rPr>
        <w:t xml:space="preserve">нежелательные </w:t>
      </w:r>
      <w:r w:rsidR="00057D37" w:rsidRPr="00161640">
        <w:rPr>
          <w:color w:val="000000"/>
          <w:sz w:val="24"/>
          <w:szCs w:val="22"/>
        </w:rPr>
        <w:t xml:space="preserve">реакции в виде зуда, раздражения и гиперемии кожи, крапивницы, сухости, </w:t>
      </w:r>
      <w:r w:rsidR="00930E6B">
        <w:rPr>
          <w:color w:val="000000"/>
          <w:sz w:val="24"/>
          <w:szCs w:val="22"/>
        </w:rPr>
        <w:t xml:space="preserve">нарушения </w:t>
      </w:r>
      <w:r w:rsidR="00057D37" w:rsidRPr="00161640">
        <w:rPr>
          <w:color w:val="000000"/>
          <w:sz w:val="24"/>
          <w:szCs w:val="22"/>
        </w:rPr>
        <w:t>пигментации, атрофии кожи.</w:t>
      </w:r>
    </w:p>
    <w:p w:rsidR="000833F9" w:rsidRPr="007B41F8" w:rsidRDefault="000833F9" w:rsidP="000833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41F8">
        <w:rPr>
          <w:sz w:val="24"/>
          <w:szCs w:val="24"/>
        </w:rPr>
        <w:lastRenderedPageBreak/>
        <w:t xml:space="preserve">По данным клинических исследований, следующие нежелательные явления наблюдались у пациентов, применявших </w:t>
      </w:r>
      <w:r w:rsidR="009200BC" w:rsidRPr="007B41F8">
        <w:rPr>
          <w:sz w:val="24"/>
          <w:szCs w:val="24"/>
        </w:rPr>
        <w:t>препарат</w:t>
      </w:r>
      <w:r w:rsidRPr="007B41F8">
        <w:rPr>
          <w:sz w:val="24"/>
          <w:szCs w:val="24"/>
        </w:rPr>
        <w:t xml:space="preserve"> Экзилак</w:t>
      </w:r>
      <w:r w:rsidRPr="007B41F8">
        <w:rPr>
          <w:bCs/>
          <w:sz w:val="24"/>
          <w:szCs w:val="24"/>
          <w:vertAlign w:val="superscript"/>
        </w:rPr>
        <w:sym w:font="Symbol" w:char="F0D2"/>
      </w:r>
      <w:r w:rsidRPr="007B41F8">
        <w:rPr>
          <w:sz w:val="24"/>
          <w:szCs w:val="24"/>
        </w:rPr>
        <w:t>:</w:t>
      </w:r>
    </w:p>
    <w:p w:rsidR="00057D37" w:rsidRPr="007B41F8" w:rsidRDefault="000833F9" w:rsidP="000833F9">
      <w:pPr>
        <w:pStyle w:val="Style7"/>
        <w:widowControl/>
        <w:suppressAutoHyphens/>
        <w:spacing w:before="19"/>
        <w:jc w:val="both"/>
        <w:rPr>
          <w:i/>
        </w:rPr>
      </w:pPr>
      <w:r w:rsidRPr="007B41F8">
        <w:t>контактный дерматит.</w:t>
      </w:r>
    </w:p>
    <w:p w:rsidR="009200BC" w:rsidRDefault="009200BC" w:rsidP="003F3AD6">
      <w:pPr>
        <w:pStyle w:val="Style7"/>
        <w:widowControl/>
        <w:suppressAutoHyphens/>
        <w:spacing w:before="19"/>
        <w:jc w:val="both"/>
        <w:rPr>
          <w:i/>
        </w:rPr>
      </w:pPr>
      <w:r w:rsidRPr="001D6B6E">
        <w:rPr>
          <w:i/>
        </w:rPr>
        <w:t>Если</w:t>
      </w:r>
      <w:r>
        <w:rPr>
          <w:i/>
        </w:rPr>
        <w:t xml:space="preserve"> у Вас отмечаются побочные эффекты, указанные в инструкции или они усугубляются, или Вы заметили любые другие побочные эффекты, не указанные в инструкции, сообщите об этом врачу.</w:t>
      </w:r>
    </w:p>
    <w:p w:rsidR="00372C50" w:rsidRPr="001D6B6E" w:rsidRDefault="00372C50" w:rsidP="003F3AD6">
      <w:pPr>
        <w:pStyle w:val="Style7"/>
        <w:widowControl/>
        <w:suppressAutoHyphens/>
        <w:spacing w:before="19"/>
        <w:jc w:val="both"/>
        <w:rPr>
          <w:b/>
          <w:bCs/>
          <w:color w:val="000000"/>
        </w:rPr>
      </w:pPr>
    </w:p>
    <w:p w:rsidR="00FD0044" w:rsidRPr="001D6B6E" w:rsidRDefault="00FD0044" w:rsidP="00387709">
      <w:pPr>
        <w:keepNext/>
        <w:widowControl w:val="0"/>
        <w:jc w:val="both"/>
        <w:rPr>
          <w:b/>
          <w:bCs/>
          <w:color w:val="000000"/>
          <w:sz w:val="24"/>
          <w:szCs w:val="24"/>
        </w:rPr>
      </w:pPr>
      <w:r w:rsidRPr="001D6B6E">
        <w:rPr>
          <w:b/>
          <w:bCs/>
          <w:color w:val="000000"/>
          <w:sz w:val="24"/>
          <w:szCs w:val="24"/>
        </w:rPr>
        <w:t>Передозировка</w:t>
      </w:r>
    </w:p>
    <w:p w:rsidR="0036034D" w:rsidRPr="001D6B6E" w:rsidRDefault="0036034D" w:rsidP="00022C78">
      <w:pPr>
        <w:pStyle w:val="Style7"/>
        <w:suppressAutoHyphens/>
        <w:jc w:val="both"/>
        <w:rPr>
          <w:iCs/>
          <w:color w:val="000000"/>
        </w:rPr>
      </w:pPr>
      <w:r w:rsidRPr="001D6B6E">
        <w:rPr>
          <w:iCs/>
          <w:color w:val="000000"/>
        </w:rPr>
        <w:t xml:space="preserve">Крайне низкая системная абсорбция </w:t>
      </w:r>
      <w:r w:rsidR="006A6B60" w:rsidRPr="001D6B6E">
        <w:rPr>
          <w:iCs/>
          <w:color w:val="000000"/>
        </w:rPr>
        <w:t xml:space="preserve">компонентов </w:t>
      </w:r>
      <w:r w:rsidRPr="001D6B6E">
        <w:rPr>
          <w:iCs/>
          <w:color w:val="000000"/>
        </w:rPr>
        <w:t>препарата делает передозировку практически невозможной.</w:t>
      </w:r>
    </w:p>
    <w:p w:rsidR="000B2C04" w:rsidRPr="001D6B6E" w:rsidRDefault="00F21C22" w:rsidP="00124D22">
      <w:pPr>
        <w:pStyle w:val="Style7"/>
        <w:suppressAutoHyphens/>
        <w:jc w:val="both"/>
        <w:rPr>
          <w:iCs/>
          <w:color w:val="000000"/>
        </w:rPr>
      </w:pPr>
      <w:r w:rsidRPr="001D6B6E">
        <w:rPr>
          <w:iCs/>
          <w:color w:val="000000"/>
        </w:rPr>
        <w:t xml:space="preserve">При случайном </w:t>
      </w:r>
      <w:r w:rsidR="00124D22" w:rsidRPr="001D6B6E">
        <w:rPr>
          <w:iCs/>
          <w:color w:val="000000"/>
        </w:rPr>
        <w:t xml:space="preserve">приеме </w:t>
      </w:r>
      <w:r w:rsidR="000661A6" w:rsidRPr="001D6B6E">
        <w:rPr>
          <w:iCs/>
          <w:color w:val="000000"/>
        </w:rPr>
        <w:t xml:space="preserve">препарата </w:t>
      </w:r>
      <w:r w:rsidR="00124D22" w:rsidRPr="001D6B6E">
        <w:rPr>
          <w:iCs/>
          <w:color w:val="000000"/>
        </w:rPr>
        <w:t>внутрь</w:t>
      </w:r>
      <w:r w:rsidR="007B6717" w:rsidRPr="001D6B6E">
        <w:rPr>
          <w:iCs/>
          <w:color w:val="000000"/>
        </w:rPr>
        <w:t xml:space="preserve"> необходимо промыть желудок и срочно обратиться к врачу.</w:t>
      </w:r>
      <w:r w:rsidR="00DA0ADC" w:rsidRPr="001D6B6E">
        <w:rPr>
          <w:iCs/>
          <w:color w:val="000000"/>
        </w:rPr>
        <w:t xml:space="preserve"> </w:t>
      </w:r>
    </w:p>
    <w:p w:rsidR="00C22BE8" w:rsidRPr="001D6B6E" w:rsidRDefault="00C22BE8" w:rsidP="003F3AD6">
      <w:pPr>
        <w:pStyle w:val="Style7"/>
        <w:widowControl/>
        <w:suppressAutoHyphens/>
        <w:spacing w:before="14"/>
        <w:jc w:val="both"/>
        <w:rPr>
          <w:b/>
          <w:bCs/>
          <w:color w:val="000000"/>
        </w:rPr>
      </w:pPr>
    </w:p>
    <w:p w:rsidR="00FD0044" w:rsidRPr="001D6B6E" w:rsidRDefault="00FD0044" w:rsidP="00387709">
      <w:pPr>
        <w:keepNext/>
        <w:widowControl w:val="0"/>
        <w:jc w:val="both"/>
        <w:rPr>
          <w:b/>
          <w:bCs/>
          <w:color w:val="000000"/>
          <w:sz w:val="24"/>
          <w:szCs w:val="24"/>
        </w:rPr>
      </w:pPr>
      <w:r w:rsidRPr="001D6B6E">
        <w:rPr>
          <w:b/>
          <w:bCs/>
          <w:color w:val="000000"/>
          <w:sz w:val="24"/>
          <w:szCs w:val="24"/>
        </w:rPr>
        <w:t xml:space="preserve">Взаимодействие с другими лекарственными </w:t>
      </w:r>
      <w:r w:rsidR="00923D18" w:rsidRPr="001D6B6E">
        <w:rPr>
          <w:b/>
          <w:bCs/>
          <w:color w:val="000000"/>
          <w:sz w:val="24"/>
          <w:szCs w:val="24"/>
        </w:rPr>
        <w:t>средствами</w:t>
      </w:r>
    </w:p>
    <w:p w:rsidR="00124D22" w:rsidRDefault="009F74E0" w:rsidP="000B2C04">
      <w:pPr>
        <w:pStyle w:val="Style3"/>
      </w:pPr>
      <w:r w:rsidRPr="001D6B6E">
        <w:t>Лекарственное взаимодействие препарата Экзилак</w:t>
      </w:r>
      <w:r w:rsidRPr="001D6B6E">
        <w:rPr>
          <w:vertAlign w:val="superscript"/>
        </w:rPr>
        <w:t>®</w:t>
      </w:r>
      <w:r w:rsidRPr="001D6B6E">
        <w:t xml:space="preserve"> при наружном применении не изучалось. </w:t>
      </w:r>
      <w:r w:rsidR="000E1BA7" w:rsidRPr="001D6B6E">
        <w:t>Эконазол является ингибитором С</w:t>
      </w:r>
      <w:r w:rsidR="000E1BA7" w:rsidRPr="001D6B6E">
        <w:rPr>
          <w:lang w:val="en-US"/>
        </w:rPr>
        <w:t>YP</w:t>
      </w:r>
      <w:r w:rsidR="00AA2B78" w:rsidRPr="001D6B6E">
        <w:t>3</w:t>
      </w:r>
      <w:r w:rsidR="000E1BA7" w:rsidRPr="001D6B6E">
        <w:rPr>
          <w:lang w:val="en-US"/>
        </w:rPr>
        <w:t>A</w:t>
      </w:r>
      <w:r w:rsidR="00AA2B78" w:rsidRPr="001D6B6E">
        <w:t>4/2</w:t>
      </w:r>
      <w:r w:rsidR="000E1BA7" w:rsidRPr="001D6B6E">
        <w:rPr>
          <w:lang w:val="en-US"/>
        </w:rPr>
        <w:t>C</w:t>
      </w:r>
      <w:r w:rsidR="00AA2B78" w:rsidRPr="001D6B6E">
        <w:t>9</w:t>
      </w:r>
      <w:r w:rsidR="004D613C" w:rsidRPr="001D6B6E">
        <w:t>.</w:t>
      </w:r>
      <w:r w:rsidR="00AA2B78" w:rsidRPr="001D6B6E">
        <w:t xml:space="preserve"> </w:t>
      </w:r>
      <w:r w:rsidR="000E1BA7" w:rsidRPr="001D6B6E">
        <w:t>В связи с низко</w:t>
      </w:r>
      <w:r w:rsidR="00224DFF" w:rsidRPr="001D6B6E">
        <w:t>й</w:t>
      </w:r>
      <w:r w:rsidR="000E1BA7" w:rsidRPr="001D6B6E">
        <w:t xml:space="preserve"> системной доступностью, при </w:t>
      </w:r>
      <w:r w:rsidR="00AC590F">
        <w:t>наружном</w:t>
      </w:r>
      <w:r w:rsidR="00AC590F" w:rsidRPr="001D6B6E">
        <w:t xml:space="preserve"> </w:t>
      </w:r>
      <w:r w:rsidR="000E1BA7" w:rsidRPr="001D6B6E">
        <w:t xml:space="preserve">применении клинически значимые взаимодействия маловероятны. В то же время, </w:t>
      </w:r>
      <w:r w:rsidR="00DB50A5" w:rsidRPr="001D6B6E">
        <w:t xml:space="preserve">при </w:t>
      </w:r>
      <w:r w:rsidR="00AC590F">
        <w:t>наружном</w:t>
      </w:r>
      <w:r w:rsidR="00AC590F" w:rsidRPr="001D6B6E">
        <w:t xml:space="preserve"> </w:t>
      </w:r>
      <w:r w:rsidR="00DB50A5" w:rsidRPr="001D6B6E">
        <w:t xml:space="preserve">применении препаратов эконазола </w:t>
      </w:r>
      <w:r w:rsidR="000E1BA7" w:rsidRPr="001D6B6E">
        <w:t>отмечались случаи взаимодействия с оральными антикоагулянтами. Пациенты, принимающие оральные антикоагулянты, такие как варфарин или аценокумарол, должны соблюдать осторожность, а также мониторировать антикоагуляционный эффект.</w:t>
      </w:r>
    </w:p>
    <w:p w:rsidR="009200BC" w:rsidRPr="009200BC" w:rsidRDefault="009200BC" w:rsidP="000B2C04">
      <w:pPr>
        <w:pStyle w:val="Style3"/>
      </w:pPr>
      <w:r>
        <w:t xml:space="preserve">Если Вы применяете вышеперечисленные или другие лекарственные препараты (в том числе безрецептурные) перед применением препарата </w:t>
      </w:r>
      <w:r w:rsidRPr="001D6B6E">
        <w:t>Экзилак</w:t>
      </w:r>
      <w:r w:rsidRPr="001D6B6E">
        <w:rPr>
          <w:vertAlign w:val="superscript"/>
        </w:rPr>
        <w:t>®</w:t>
      </w:r>
      <w:r>
        <w:rPr>
          <w:vertAlign w:val="superscript"/>
        </w:rPr>
        <w:t xml:space="preserve"> </w:t>
      </w:r>
      <w:r>
        <w:t>проконсультируйтесь с врачом.</w:t>
      </w:r>
    </w:p>
    <w:p w:rsidR="002C57EE" w:rsidRPr="001D6B6E" w:rsidRDefault="002C57EE" w:rsidP="003F3AD6">
      <w:pPr>
        <w:pStyle w:val="Style3"/>
        <w:widowControl/>
        <w:suppressAutoHyphens/>
        <w:spacing w:line="240" w:lineRule="auto"/>
        <w:rPr>
          <w:rStyle w:val="FontStyle19"/>
          <w:sz w:val="24"/>
          <w:szCs w:val="24"/>
        </w:rPr>
      </w:pPr>
    </w:p>
    <w:p w:rsidR="00DF3C2E" w:rsidRPr="001D6B6E" w:rsidRDefault="00DF3C2E" w:rsidP="00387709">
      <w:pPr>
        <w:keepNext/>
        <w:widowControl w:val="0"/>
        <w:jc w:val="both"/>
        <w:rPr>
          <w:b/>
          <w:color w:val="000000"/>
          <w:sz w:val="24"/>
          <w:szCs w:val="24"/>
        </w:rPr>
      </w:pPr>
      <w:r w:rsidRPr="001D6B6E">
        <w:rPr>
          <w:b/>
          <w:color w:val="000000"/>
          <w:sz w:val="24"/>
          <w:szCs w:val="24"/>
        </w:rPr>
        <w:t>Особые указания</w:t>
      </w:r>
    </w:p>
    <w:p w:rsidR="00B1644D" w:rsidRPr="001D6B6E" w:rsidRDefault="00AA2B78" w:rsidP="003F3AD6">
      <w:pPr>
        <w:pStyle w:val="Style3"/>
        <w:widowControl/>
        <w:suppressAutoHyphens/>
        <w:spacing w:line="240" w:lineRule="auto"/>
        <w:rPr>
          <w:color w:val="000000"/>
        </w:rPr>
      </w:pPr>
      <w:r w:rsidRPr="001D6B6E">
        <w:rPr>
          <w:color w:val="000000"/>
        </w:rPr>
        <w:t>Препарат не следует применять более 6 месяцев.</w:t>
      </w:r>
    </w:p>
    <w:p w:rsidR="000B2C04" w:rsidRPr="001D6B6E" w:rsidRDefault="004042BB" w:rsidP="000B2C04">
      <w:pPr>
        <w:pStyle w:val="Style3"/>
        <w:suppressAutoHyphens/>
        <w:rPr>
          <w:color w:val="000000"/>
        </w:rPr>
      </w:pPr>
      <w:r w:rsidRPr="001D6B6E">
        <w:rPr>
          <w:color w:val="000000"/>
        </w:rPr>
        <w:t>Препарат наносится на чистую и сухую ногтевую пл</w:t>
      </w:r>
      <w:r w:rsidR="00446803" w:rsidRPr="001D6B6E">
        <w:rPr>
          <w:color w:val="000000"/>
        </w:rPr>
        <w:t>а</w:t>
      </w:r>
      <w:r w:rsidRPr="001D6B6E">
        <w:rPr>
          <w:color w:val="000000"/>
        </w:rPr>
        <w:t xml:space="preserve">стину. </w:t>
      </w:r>
    </w:p>
    <w:p w:rsidR="0096455F" w:rsidRPr="001D6B6E" w:rsidRDefault="004011C7" w:rsidP="00A01512">
      <w:pPr>
        <w:pStyle w:val="Style3"/>
        <w:suppressAutoHyphens/>
        <w:rPr>
          <w:color w:val="000000"/>
        </w:rPr>
      </w:pPr>
      <w:r w:rsidRPr="001D6B6E">
        <w:rPr>
          <w:color w:val="000000"/>
        </w:rPr>
        <w:t xml:space="preserve">Препарат не следует наносить на кожу. </w:t>
      </w:r>
    </w:p>
    <w:p w:rsidR="0096455F" w:rsidRPr="001D6B6E" w:rsidRDefault="004011C7" w:rsidP="00A01512">
      <w:pPr>
        <w:pStyle w:val="Style3"/>
        <w:suppressAutoHyphens/>
        <w:rPr>
          <w:color w:val="000000"/>
        </w:rPr>
      </w:pPr>
      <w:r w:rsidRPr="001D6B6E">
        <w:rPr>
          <w:color w:val="000000"/>
        </w:rPr>
        <w:t>Препарат содержит этанол, поэтому неправильное его нанесение может привести к появлению раздражения или сухости кожи вокруг ногтя.</w:t>
      </w:r>
    </w:p>
    <w:p w:rsidR="004D613C" w:rsidRPr="001D6B6E" w:rsidRDefault="00D3422F" w:rsidP="000B2C04">
      <w:pPr>
        <w:pStyle w:val="Style3"/>
        <w:suppressAutoHyphens/>
        <w:rPr>
          <w:color w:val="000000"/>
        </w:rPr>
      </w:pPr>
      <w:r w:rsidRPr="001D6B6E">
        <w:rPr>
          <w:color w:val="000000"/>
        </w:rPr>
        <w:t>Пил</w:t>
      </w:r>
      <w:r w:rsidR="000301B1">
        <w:rPr>
          <w:color w:val="000000"/>
        </w:rPr>
        <w:t>оч</w:t>
      </w:r>
      <w:r w:rsidRPr="001D6B6E">
        <w:rPr>
          <w:color w:val="000000"/>
        </w:rPr>
        <w:t>ки, использованные для обработки пораженных ногтей</w:t>
      </w:r>
      <w:r w:rsidR="00DB50A5" w:rsidRPr="001D6B6E">
        <w:rPr>
          <w:color w:val="000000"/>
        </w:rPr>
        <w:t>,</w:t>
      </w:r>
      <w:r w:rsidRPr="001D6B6E">
        <w:rPr>
          <w:color w:val="000000"/>
        </w:rPr>
        <w:t xml:space="preserve"> не следует использовать для обработки здоровых ногтей.</w:t>
      </w:r>
    </w:p>
    <w:p w:rsidR="00D3422F" w:rsidRPr="001D6B6E" w:rsidRDefault="00D3422F" w:rsidP="000B2C04">
      <w:pPr>
        <w:pStyle w:val="Style3"/>
        <w:suppressAutoHyphens/>
        <w:rPr>
          <w:color w:val="000000"/>
        </w:rPr>
      </w:pPr>
      <w:r w:rsidRPr="001D6B6E">
        <w:rPr>
          <w:color w:val="000000"/>
        </w:rPr>
        <w:t>Во время лечения следует избегать использования накладных и искусственных ногтей.</w:t>
      </w:r>
    </w:p>
    <w:p w:rsidR="0096455F" w:rsidRPr="001D6B6E" w:rsidRDefault="00D3422F" w:rsidP="00A01512">
      <w:pPr>
        <w:pStyle w:val="Style3"/>
        <w:suppressAutoHyphens/>
        <w:rPr>
          <w:color w:val="000000"/>
        </w:rPr>
      </w:pPr>
      <w:r w:rsidRPr="001D6B6E">
        <w:rPr>
          <w:color w:val="000000"/>
        </w:rPr>
        <w:t>Лицам, работающим с органическими растворителями</w:t>
      </w:r>
      <w:r w:rsidR="009200BC">
        <w:rPr>
          <w:color w:val="000000"/>
        </w:rPr>
        <w:t>,</w:t>
      </w:r>
      <w:r w:rsidRPr="001D6B6E">
        <w:rPr>
          <w:color w:val="000000"/>
        </w:rPr>
        <w:t xml:space="preserve"> следует надевать непроницаемые перчатки для защиты ногтей, покрытых лаком.</w:t>
      </w:r>
    </w:p>
    <w:p w:rsidR="00D3422F" w:rsidRPr="001D6B6E" w:rsidRDefault="00D3422F" w:rsidP="000B2C04">
      <w:pPr>
        <w:pStyle w:val="Style3"/>
        <w:suppressAutoHyphens/>
        <w:rPr>
          <w:color w:val="000000"/>
        </w:rPr>
      </w:pPr>
      <w:r w:rsidRPr="001D6B6E">
        <w:rPr>
          <w:color w:val="000000"/>
        </w:rPr>
        <w:t>Следует избе</w:t>
      </w:r>
      <w:r w:rsidR="004042BB" w:rsidRPr="001D6B6E">
        <w:rPr>
          <w:color w:val="000000"/>
        </w:rPr>
        <w:t xml:space="preserve">гать попадания лака в глаза, на </w:t>
      </w:r>
      <w:r w:rsidRPr="001D6B6E">
        <w:rPr>
          <w:color w:val="000000"/>
        </w:rPr>
        <w:t>слизистые оболочки. При попадании лака в глаза</w:t>
      </w:r>
      <w:r w:rsidR="004042BB" w:rsidRPr="001D6B6E">
        <w:rPr>
          <w:color w:val="000000"/>
        </w:rPr>
        <w:t xml:space="preserve"> и на слизистые оболочки </w:t>
      </w:r>
      <w:r w:rsidRPr="001D6B6E">
        <w:rPr>
          <w:color w:val="000000"/>
        </w:rPr>
        <w:t xml:space="preserve">немедленно промыть их </w:t>
      </w:r>
      <w:r w:rsidR="001464F8" w:rsidRPr="001D6B6E">
        <w:rPr>
          <w:color w:val="000000"/>
        </w:rPr>
        <w:t>обильным количеством воды</w:t>
      </w:r>
      <w:r w:rsidRPr="001D6B6E">
        <w:rPr>
          <w:color w:val="000000"/>
        </w:rPr>
        <w:t>.</w:t>
      </w:r>
    </w:p>
    <w:p w:rsidR="00D3422F" w:rsidRPr="001D6B6E" w:rsidRDefault="00D3422F" w:rsidP="000B2C04">
      <w:pPr>
        <w:pStyle w:val="Style3"/>
        <w:suppressAutoHyphens/>
        <w:rPr>
          <w:color w:val="000000"/>
        </w:rPr>
      </w:pPr>
      <w:r w:rsidRPr="001D6B6E">
        <w:rPr>
          <w:color w:val="000000"/>
        </w:rPr>
        <w:t xml:space="preserve">Пациентам с состояниями, </w:t>
      </w:r>
      <w:r w:rsidR="009200BC" w:rsidRPr="001D6B6E">
        <w:rPr>
          <w:color w:val="000000"/>
        </w:rPr>
        <w:t>предраспол</w:t>
      </w:r>
      <w:r w:rsidR="009200BC">
        <w:rPr>
          <w:color w:val="000000"/>
        </w:rPr>
        <w:t>а</w:t>
      </w:r>
      <w:r w:rsidR="009200BC" w:rsidRPr="001D6B6E">
        <w:rPr>
          <w:color w:val="000000"/>
        </w:rPr>
        <w:t>гающими</w:t>
      </w:r>
      <w:r w:rsidR="009200BC">
        <w:rPr>
          <w:color w:val="000000"/>
        </w:rPr>
        <w:t xml:space="preserve"> к</w:t>
      </w:r>
      <w:r w:rsidRPr="001D6B6E">
        <w:rPr>
          <w:color w:val="000000"/>
        </w:rPr>
        <w:t xml:space="preserve"> </w:t>
      </w:r>
      <w:r w:rsidR="009200BC" w:rsidRPr="001D6B6E">
        <w:rPr>
          <w:color w:val="000000"/>
        </w:rPr>
        <w:t>развити</w:t>
      </w:r>
      <w:r w:rsidR="009200BC">
        <w:rPr>
          <w:color w:val="000000"/>
        </w:rPr>
        <w:t>ю</w:t>
      </w:r>
      <w:r w:rsidR="009200BC" w:rsidRPr="001D6B6E">
        <w:rPr>
          <w:color w:val="000000"/>
        </w:rPr>
        <w:t xml:space="preserve"> </w:t>
      </w:r>
      <w:r w:rsidRPr="001D6B6E">
        <w:rPr>
          <w:color w:val="000000"/>
        </w:rPr>
        <w:t>грибковых поражений (нарушение пер</w:t>
      </w:r>
      <w:r w:rsidR="00622302" w:rsidRPr="001D6B6E">
        <w:rPr>
          <w:color w:val="000000"/>
        </w:rPr>
        <w:t>и</w:t>
      </w:r>
      <w:r w:rsidRPr="001D6B6E">
        <w:rPr>
          <w:color w:val="000000"/>
        </w:rPr>
        <w:t>ф</w:t>
      </w:r>
      <w:r w:rsidR="00622302" w:rsidRPr="001D6B6E">
        <w:rPr>
          <w:color w:val="000000"/>
        </w:rPr>
        <w:t>е</w:t>
      </w:r>
      <w:r w:rsidRPr="001D6B6E">
        <w:rPr>
          <w:color w:val="000000"/>
        </w:rPr>
        <w:t xml:space="preserve">рического кровообращения, сахарный диабет, иммунодефициты), </w:t>
      </w:r>
      <w:r w:rsidR="009200BC">
        <w:rPr>
          <w:color w:val="000000"/>
        </w:rPr>
        <w:t xml:space="preserve">с </w:t>
      </w:r>
      <w:r w:rsidR="00F612A2" w:rsidRPr="001D6B6E">
        <w:rPr>
          <w:color w:val="000000"/>
        </w:rPr>
        <w:t>псориазом,</w:t>
      </w:r>
      <w:r w:rsidR="006D4F32">
        <w:rPr>
          <w:color w:val="000000"/>
        </w:rPr>
        <w:t xml:space="preserve"> экземой, красным плоским лишаем,</w:t>
      </w:r>
      <w:r w:rsidR="00F612A2" w:rsidRPr="001D6B6E">
        <w:rPr>
          <w:color w:val="000000"/>
        </w:rPr>
        <w:t xml:space="preserve"> дистрофией ногтя, разрушением ногтевой пластины, хроническими заболеваниями перед применением</w:t>
      </w:r>
      <w:r w:rsidR="009200BC">
        <w:rPr>
          <w:color w:val="000000"/>
        </w:rPr>
        <w:t xml:space="preserve"> </w:t>
      </w:r>
      <w:r w:rsidR="009200BC">
        <w:t xml:space="preserve">препарата </w:t>
      </w:r>
      <w:r w:rsidR="009200BC" w:rsidRPr="001D6B6E">
        <w:t>Экзилак</w:t>
      </w:r>
      <w:r w:rsidR="009200BC" w:rsidRPr="001D6B6E">
        <w:rPr>
          <w:vertAlign w:val="superscript"/>
        </w:rPr>
        <w:t>®</w:t>
      </w:r>
      <w:r w:rsidR="009200BC">
        <w:rPr>
          <w:vertAlign w:val="superscript"/>
        </w:rPr>
        <w:t xml:space="preserve"> </w:t>
      </w:r>
      <w:r w:rsidR="00172918" w:rsidRPr="001D6B6E">
        <w:rPr>
          <w:color w:val="000000"/>
        </w:rPr>
        <w:t xml:space="preserve">следует </w:t>
      </w:r>
      <w:r w:rsidR="00F612A2" w:rsidRPr="001D6B6E">
        <w:rPr>
          <w:color w:val="000000"/>
        </w:rPr>
        <w:t xml:space="preserve">обратиться к врачу. </w:t>
      </w:r>
    </w:p>
    <w:p w:rsidR="00F612A2" w:rsidRPr="001D6B6E" w:rsidRDefault="00F612A2" w:rsidP="000B2C04">
      <w:pPr>
        <w:pStyle w:val="Style3"/>
        <w:suppressAutoHyphens/>
        <w:rPr>
          <w:color w:val="000000"/>
        </w:rPr>
      </w:pPr>
      <w:r w:rsidRPr="001D6B6E">
        <w:rPr>
          <w:color w:val="000000"/>
        </w:rPr>
        <w:t>В случае, если грибковому поражению подвержено более 2/3 ногтевой пластины следует также обратиться к врачу.</w:t>
      </w:r>
    </w:p>
    <w:p w:rsidR="000B2C04" w:rsidRPr="001D6B6E" w:rsidRDefault="000B2C04" w:rsidP="000B2C04">
      <w:pPr>
        <w:pStyle w:val="Style3"/>
        <w:suppressAutoHyphens/>
        <w:rPr>
          <w:color w:val="000000"/>
        </w:rPr>
      </w:pPr>
      <w:r w:rsidRPr="001D6B6E">
        <w:rPr>
          <w:color w:val="000000"/>
        </w:rPr>
        <w:t>Нерегулярное применение или досрочное окончание лечения повышает риск развития рецидива.</w:t>
      </w:r>
    </w:p>
    <w:p w:rsidR="004B6F32" w:rsidRPr="001D6B6E" w:rsidRDefault="000B2C04" w:rsidP="000B2C04">
      <w:pPr>
        <w:pStyle w:val="Style3"/>
        <w:suppressAutoHyphens/>
        <w:rPr>
          <w:color w:val="000000"/>
        </w:rPr>
      </w:pPr>
      <w:r w:rsidRPr="001D6B6E">
        <w:rPr>
          <w:color w:val="000000"/>
        </w:rPr>
        <w:t xml:space="preserve">При лечении </w:t>
      </w:r>
      <w:r w:rsidR="00E33616" w:rsidRPr="001D6B6E">
        <w:rPr>
          <w:color w:val="000000"/>
        </w:rPr>
        <w:t xml:space="preserve">препаратом </w:t>
      </w:r>
      <w:r w:rsidR="00E33616" w:rsidRPr="001D6B6E">
        <w:rPr>
          <w:bCs/>
          <w:color w:val="000000"/>
        </w:rPr>
        <w:t>Экзилак</w:t>
      </w:r>
      <w:r w:rsidR="00E33616" w:rsidRPr="001D6B6E">
        <w:rPr>
          <w:bCs/>
          <w:color w:val="000000"/>
          <w:vertAlign w:val="superscript"/>
        </w:rPr>
        <w:sym w:font="Symbol" w:char="F0D2"/>
      </w:r>
      <w:r w:rsidR="00E33616" w:rsidRPr="001D6B6E">
        <w:rPr>
          <w:bCs/>
          <w:color w:val="000000"/>
          <w:vertAlign w:val="superscript"/>
        </w:rPr>
        <w:t xml:space="preserve"> </w:t>
      </w:r>
      <w:r w:rsidRPr="001D6B6E">
        <w:rPr>
          <w:color w:val="000000"/>
        </w:rPr>
        <w:t xml:space="preserve">следует соблюдать общие правила гигиены для предотвращения возможности повторного инфицирования через белье, маникюрные инструменты и обувь. </w:t>
      </w:r>
    </w:p>
    <w:p w:rsidR="004B6F32" w:rsidRPr="001D6B6E" w:rsidRDefault="004B6F32" w:rsidP="004B6F32">
      <w:pPr>
        <w:pStyle w:val="Style3"/>
        <w:suppressAutoHyphens/>
        <w:rPr>
          <w:color w:val="000000"/>
        </w:rPr>
      </w:pPr>
      <w:r w:rsidRPr="001D6B6E">
        <w:rPr>
          <w:color w:val="000000"/>
        </w:rPr>
        <w:t>В связи с высоким риском инфицирования здоровых ногтей, проконсультируйтесь с врачом о необходимости</w:t>
      </w:r>
      <w:r w:rsidR="001D6CA1" w:rsidRPr="001D6B6E">
        <w:rPr>
          <w:color w:val="000000"/>
        </w:rPr>
        <w:t xml:space="preserve"> </w:t>
      </w:r>
      <w:r w:rsidRPr="001D6B6E">
        <w:rPr>
          <w:color w:val="000000"/>
        </w:rPr>
        <w:t xml:space="preserve">нанесения </w:t>
      </w:r>
      <w:r w:rsidR="00DB50A5" w:rsidRPr="001D6B6E">
        <w:rPr>
          <w:color w:val="000000"/>
        </w:rPr>
        <w:t>препарата на</w:t>
      </w:r>
      <w:r w:rsidRPr="001D6B6E">
        <w:rPr>
          <w:color w:val="000000"/>
        </w:rPr>
        <w:t xml:space="preserve"> другие ногтевые пла</w:t>
      </w:r>
      <w:r w:rsidR="00C96E2F" w:rsidRPr="001D6B6E">
        <w:rPr>
          <w:color w:val="000000"/>
        </w:rPr>
        <w:t>с</w:t>
      </w:r>
      <w:r w:rsidRPr="001D6B6E">
        <w:rPr>
          <w:color w:val="000000"/>
        </w:rPr>
        <w:t xml:space="preserve">тины, даже при отсутствии </w:t>
      </w:r>
      <w:r w:rsidRPr="001D6B6E">
        <w:rPr>
          <w:color w:val="000000"/>
        </w:rPr>
        <w:lastRenderedPageBreak/>
        <w:t>видимых признаков грибкового поражения.</w:t>
      </w:r>
    </w:p>
    <w:p w:rsidR="000B2C04" w:rsidRPr="001D6B6E" w:rsidRDefault="000B2C04" w:rsidP="000B2C04">
      <w:pPr>
        <w:pStyle w:val="Style3"/>
        <w:suppressAutoHyphens/>
        <w:rPr>
          <w:color w:val="000000"/>
        </w:rPr>
      </w:pPr>
      <w:r w:rsidRPr="001D6B6E">
        <w:rPr>
          <w:color w:val="000000"/>
        </w:rPr>
        <w:t xml:space="preserve">После вскрытия флакон с </w:t>
      </w:r>
      <w:r w:rsidR="00E33616" w:rsidRPr="001D6B6E">
        <w:rPr>
          <w:color w:val="000000"/>
        </w:rPr>
        <w:t xml:space="preserve">препаратом </w:t>
      </w:r>
      <w:r w:rsidR="00E33616" w:rsidRPr="001D6B6E">
        <w:rPr>
          <w:bCs/>
          <w:color w:val="000000"/>
        </w:rPr>
        <w:t>Экзилак</w:t>
      </w:r>
      <w:r w:rsidR="00E33616" w:rsidRPr="001D6B6E">
        <w:rPr>
          <w:bCs/>
          <w:color w:val="000000"/>
          <w:vertAlign w:val="superscript"/>
        </w:rPr>
        <w:sym w:font="Symbol" w:char="F0D2"/>
      </w:r>
      <w:r w:rsidR="00E33616" w:rsidRPr="001D6B6E">
        <w:rPr>
          <w:bCs/>
          <w:color w:val="000000"/>
          <w:vertAlign w:val="superscript"/>
        </w:rPr>
        <w:t xml:space="preserve"> </w:t>
      </w:r>
      <w:r w:rsidRPr="001D6B6E">
        <w:rPr>
          <w:color w:val="000000"/>
        </w:rPr>
        <w:t xml:space="preserve">можно хранить при комнатной температуре в течение </w:t>
      </w:r>
      <w:r w:rsidR="000876E6" w:rsidRPr="001D6B6E">
        <w:rPr>
          <w:color w:val="000000"/>
        </w:rPr>
        <w:t>6</w:t>
      </w:r>
      <w:r w:rsidRPr="001D6B6E">
        <w:rPr>
          <w:color w:val="000000"/>
        </w:rPr>
        <w:t xml:space="preserve"> месяцев.</w:t>
      </w:r>
    </w:p>
    <w:p w:rsidR="00DB50A5" w:rsidRPr="001D6B6E" w:rsidRDefault="00DB50A5" w:rsidP="000B2C04">
      <w:pPr>
        <w:pStyle w:val="Style3"/>
        <w:widowControl/>
        <w:suppressAutoHyphens/>
        <w:spacing w:line="240" w:lineRule="auto"/>
        <w:rPr>
          <w:color w:val="000000"/>
        </w:rPr>
      </w:pPr>
      <w:r w:rsidRPr="001D6B6E">
        <w:rPr>
          <w:color w:val="000000"/>
        </w:rPr>
        <w:t>Если пропущен один день нанесения</w:t>
      </w:r>
      <w:r w:rsidR="000876E6" w:rsidRPr="001D6B6E">
        <w:rPr>
          <w:color w:val="000000"/>
        </w:rPr>
        <w:t xml:space="preserve">, то на следующий день лак наносится </w:t>
      </w:r>
      <w:r w:rsidR="00A7214F">
        <w:rPr>
          <w:color w:val="000000"/>
        </w:rPr>
        <w:t>в</w:t>
      </w:r>
      <w:r w:rsidR="000876E6" w:rsidRPr="001D6B6E">
        <w:rPr>
          <w:color w:val="000000"/>
        </w:rPr>
        <w:t xml:space="preserve"> соотве</w:t>
      </w:r>
      <w:r w:rsidR="005602AE" w:rsidRPr="001D6B6E">
        <w:rPr>
          <w:color w:val="000000"/>
        </w:rPr>
        <w:t>т</w:t>
      </w:r>
      <w:r w:rsidR="000876E6" w:rsidRPr="001D6B6E">
        <w:rPr>
          <w:color w:val="000000"/>
        </w:rPr>
        <w:t>ствии с инструкцией. Дополнительный слой лака наносить не нужно.</w:t>
      </w:r>
    </w:p>
    <w:p w:rsidR="00DF3C2E" w:rsidRPr="001D6B6E" w:rsidRDefault="00DF3C2E" w:rsidP="003F3AD6">
      <w:pPr>
        <w:pStyle w:val="Style3"/>
        <w:widowControl/>
        <w:suppressAutoHyphens/>
        <w:spacing w:line="240" w:lineRule="auto"/>
        <w:rPr>
          <w:color w:val="000000"/>
        </w:rPr>
      </w:pPr>
    </w:p>
    <w:p w:rsidR="00FD0044" w:rsidRPr="001D6B6E" w:rsidRDefault="00FD0044" w:rsidP="00387709">
      <w:pPr>
        <w:keepNext/>
        <w:widowControl w:val="0"/>
        <w:jc w:val="both"/>
        <w:rPr>
          <w:b/>
          <w:color w:val="000000"/>
          <w:sz w:val="24"/>
          <w:szCs w:val="24"/>
        </w:rPr>
      </w:pPr>
      <w:r w:rsidRPr="001D6B6E">
        <w:rPr>
          <w:b/>
          <w:color w:val="000000"/>
          <w:sz w:val="24"/>
          <w:szCs w:val="24"/>
        </w:rPr>
        <w:t xml:space="preserve">Влияние на </w:t>
      </w:r>
      <w:r w:rsidR="00DF3C2E" w:rsidRPr="001D6B6E">
        <w:rPr>
          <w:b/>
          <w:color w:val="000000"/>
          <w:sz w:val="24"/>
          <w:szCs w:val="24"/>
        </w:rPr>
        <w:t>способность</w:t>
      </w:r>
      <w:r w:rsidR="000D6DDD" w:rsidRPr="001D6B6E">
        <w:rPr>
          <w:b/>
          <w:color w:val="000000"/>
          <w:sz w:val="24"/>
          <w:szCs w:val="24"/>
        </w:rPr>
        <w:t xml:space="preserve"> к</w:t>
      </w:r>
      <w:r w:rsidR="00DF3C2E" w:rsidRPr="001D6B6E">
        <w:rPr>
          <w:b/>
          <w:color w:val="000000"/>
          <w:sz w:val="24"/>
          <w:szCs w:val="24"/>
        </w:rPr>
        <w:t xml:space="preserve"> </w:t>
      </w:r>
      <w:r w:rsidRPr="001D6B6E">
        <w:rPr>
          <w:b/>
          <w:sz w:val="24"/>
          <w:szCs w:val="24"/>
        </w:rPr>
        <w:t>управлени</w:t>
      </w:r>
      <w:r w:rsidR="000D6DDD" w:rsidRPr="001D6B6E">
        <w:rPr>
          <w:b/>
          <w:sz w:val="24"/>
          <w:szCs w:val="24"/>
        </w:rPr>
        <w:t>ю</w:t>
      </w:r>
      <w:r w:rsidRPr="001D6B6E">
        <w:rPr>
          <w:b/>
          <w:color w:val="000000"/>
          <w:sz w:val="24"/>
          <w:szCs w:val="24"/>
        </w:rPr>
        <w:t xml:space="preserve"> транспортными средствами</w:t>
      </w:r>
      <w:r w:rsidR="004E70B1" w:rsidRPr="001D6B6E">
        <w:rPr>
          <w:b/>
          <w:color w:val="000000"/>
          <w:sz w:val="24"/>
          <w:szCs w:val="24"/>
        </w:rPr>
        <w:t xml:space="preserve">, </w:t>
      </w:r>
      <w:r w:rsidRPr="001D6B6E">
        <w:rPr>
          <w:b/>
          <w:color w:val="000000"/>
          <w:sz w:val="24"/>
          <w:szCs w:val="24"/>
        </w:rPr>
        <w:t>механизмами</w:t>
      </w:r>
    </w:p>
    <w:p w:rsidR="000B2C04" w:rsidRPr="001D6B6E" w:rsidRDefault="000B2C04" w:rsidP="000B2C04">
      <w:pPr>
        <w:pStyle w:val="Style3"/>
        <w:rPr>
          <w:rFonts w:eastAsia="Calibri"/>
          <w:b/>
          <w:lang w:eastAsia="en-US"/>
        </w:rPr>
      </w:pPr>
      <w:r w:rsidRPr="001D6B6E">
        <w:rPr>
          <w:rFonts w:eastAsia="Calibri"/>
          <w:lang w:eastAsia="en-US"/>
        </w:rPr>
        <w:t>Нет данных о влиянии компонентов препарата на способность к управлению транспортными средствами</w:t>
      </w:r>
      <w:r w:rsidR="004E70B1" w:rsidRPr="001D6B6E">
        <w:rPr>
          <w:rFonts w:eastAsia="Calibri"/>
          <w:lang w:eastAsia="en-US"/>
        </w:rPr>
        <w:t xml:space="preserve">, </w:t>
      </w:r>
      <w:r w:rsidRPr="001D6B6E">
        <w:rPr>
          <w:rFonts w:eastAsia="Calibri"/>
          <w:lang w:eastAsia="en-US"/>
        </w:rPr>
        <w:t>механизмами.</w:t>
      </w:r>
    </w:p>
    <w:p w:rsidR="007F6D82" w:rsidRPr="001D6B6E" w:rsidRDefault="007F6D82" w:rsidP="003F3AD6">
      <w:pPr>
        <w:pStyle w:val="Style3"/>
        <w:widowControl/>
        <w:suppressAutoHyphens/>
        <w:spacing w:line="240" w:lineRule="auto"/>
        <w:rPr>
          <w:b/>
        </w:rPr>
      </w:pPr>
    </w:p>
    <w:p w:rsidR="00E2761D" w:rsidRPr="001D6B6E" w:rsidRDefault="00E2761D" w:rsidP="00387709">
      <w:pPr>
        <w:keepNext/>
        <w:widowControl w:val="0"/>
        <w:jc w:val="both"/>
        <w:rPr>
          <w:b/>
          <w:sz w:val="24"/>
          <w:szCs w:val="24"/>
        </w:rPr>
      </w:pPr>
      <w:r w:rsidRPr="001D6B6E">
        <w:rPr>
          <w:b/>
          <w:sz w:val="24"/>
          <w:szCs w:val="24"/>
        </w:rPr>
        <w:t>Форма выпуска</w:t>
      </w:r>
    </w:p>
    <w:p w:rsidR="000B2C04" w:rsidRPr="00112099" w:rsidRDefault="000661A6" w:rsidP="000B2C04">
      <w:pPr>
        <w:pStyle w:val="11"/>
        <w:suppressAutoHyphens/>
        <w:jc w:val="both"/>
        <w:rPr>
          <w:color w:val="auto"/>
        </w:rPr>
      </w:pPr>
      <w:r w:rsidRPr="001D6B6E">
        <w:t>Лак для ногтей</w:t>
      </w:r>
      <w:r w:rsidR="00D747AF" w:rsidRPr="001D6B6E">
        <w:t xml:space="preserve"> лекарственный</w:t>
      </w:r>
      <w:r w:rsidR="00287BC1">
        <w:t xml:space="preserve">, </w:t>
      </w:r>
      <w:r w:rsidR="00287BC1" w:rsidRPr="00112099">
        <w:rPr>
          <w:color w:val="auto"/>
        </w:rPr>
        <w:t>4 % + 3 %</w:t>
      </w:r>
      <w:r w:rsidR="000B2C04" w:rsidRPr="00112099">
        <w:rPr>
          <w:color w:val="auto"/>
        </w:rPr>
        <w:t>.</w:t>
      </w:r>
    </w:p>
    <w:p w:rsidR="00526DF1" w:rsidRPr="00112099" w:rsidRDefault="000B2C04" w:rsidP="000B2C04">
      <w:pPr>
        <w:pStyle w:val="11"/>
        <w:suppressAutoHyphens/>
        <w:jc w:val="both"/>
        <w:rPr>
          <w:b/>
          <w:color w:val="auto"/>
        </w:rPr>
      </w:pPr>
      <w:r w:rsidRPr="007569B0">
        <w:t xml:space="preserve">По </w:t>
      </w:r>
      <w:r w:rsidR="0028268B" w:rsidRPr="007569B0">
        <w:t>10</w:t>
      </w:r>
      <w:r w:rsidRPr="007569B0">
        <w:t xml:space="preserve"> г</w:t>
      </w:r>
      <w:r w:rsidRPr="001D6B6E">
        <w:t xml:space="preserve"> во флаконах темного стекла</w:t>
      </w:r>
      <w:r w:rsidR="0028268B" w:rsidRPr="001D6B6E">
        <w:rPr>
          <w:color w:val="auto"/>
        </w:rPr>
        <w:t xml:space="preserve"> </w:t>
      </w:r>
      <w:r w:rsidR="0028268B" w:rsidRPr="001D6B6E">
        <w:t>с навинчивающимися крышками из полиэтилена высокой плотности с кисточками для нанесения и с контролем первого вскрытия</w:t>
      </w:r>
      <w:r w:rsidR="0028268B" w:rsidRPr="00112099">
        <w:rPr>
          <w:color w:val="auto"/>
        </w:rPr>
        <w:t>.</w:t>
      </w:r>
      <w:r w:rsidRPr="00112099">
        <w:rPr>
          <w:color w:val="auto"/>
        </w:rPr>
        <w:t xml:space="preserve"> </w:t>
      </w:r>
      <w:r w:rsidR="00D66ADD" w:rsidRPr="00112099">
        <w:rPr>
          <w:color w:val="auto"/>
        </w:rPr>
        <w:t xml:space="preserve">1 или 2 флакона </w:t>
      </w:r>
      <w:r w:rsidR="005E78F1" w:rsidRPr="00112099">
        <w:rPr>
          <w:color w:val="auto"/>
        </w:rPr>
        <w:t>в картонной</w:t>
      </w:r>
      <w:r w:rsidR="00D66ADD" w:rsidRPr="00112099">
        <w:rPr>
          <w:color w:val="auto"/>
        </w:rPr>
        <w:t xml:space="preserve"> вставк</w:t>
      </w:r>
      <w:r w:rsidR="005E78F1" w:rsidRPr="00112099">
        <w:rPr>
          <w:color w:val="auto"/>
        </w:rPr>
        <w:t>е</w:t>
      </w:r>
      <w:r w:rsidR="00D66ADD" w:rsidRPr="00112099">
        <w:rPr>
          <w:color w:val="auto"/>
        </w:rPr>
        <w:t xml:space="preserve"> вместе с инструкцией по применению и 30 пилочками для ногтей в пачк</w:t>
      </w:r>
      <w:r w:rsidR="005E78F1" w:rsidRPr="00112099">
        <w:rPr>
          <w:color w:val="auto"/>
        </w:rPr>
        <w:t>е</w:t>
      </w:r>
      <w:r w:rsidR="00D66ADD" w:rsidRPr="00112099">
        <w:rPr>
          <w:color w:val="auto"/>
        </w:rPr>
        <w:t xml:space="preserve"> из картона, на которую дополнительно могут быть нанесены защитные наклейки.</w:t>
      </w:r>
    </w:p>
    <w:p w:rsidR="00526DF1" w:rsidRDefault="00526DF1" w:rsidP="000B2C04">
      <w:pPr>
        <w:pStyle w:val="11"/>
        <w:suppressAutoHyphens/>
        <w:jc w:val="both"/>
        <w:rPr>
          <w:b/>
        </w:rPr>
      </w:pPr>
    </w:p>
    <w:p w:rsidR="00E2761D" w:rsidRPr="001D6B6E" w:rsidRDefault="00E2761D" w:rsidP="000B2C04">
      <w:pPr>
        <w:pStyle w:val="11"/>
        <w:suppressAutoHyphens/>
        <w:jc w:val="both"/>
        <w:rPr>
          <w:b/>
        </w:rPr>
      </w:pPr>
      <w:r w:rsidRPr="001D6B6E">
        <w:rPr>
          <w:b/>
        </w:rPr>
        <w:t>Условия хранения</w:t>
      </w:r>
    </w:p>
    <w:p w:rsidR="00E2761D" w:rsidRPr="001D6B6E" w:rsidRDefault="000A7157" w:rsidP="00192582">
      <w:pPr>
        <w:pStyle w:val="11"/>
        <w:suppressAutoHyphens/>
        <w:jc w:val="both"/>
        <w:rPr>
          <w:color w:val="auto"/>
        </w:rPr>
      </w:pPr>
      <w:r w:rsidRPr="001D6B6E">
        <w:rPr>
          <w:color w:val="auto"/>
        </w:rPr>
        <w:t>Хранить п</w:t>
      </w:r>
      <w:r w:rsidR="00E2761D" w:rsidRPr="001D6B6E">
        <w:rPr>
          <w:color w:val="auto"/>
        </w:rPr>
        <w:t>ри температуре не выше 25</w:t>
      </w:r>
      <w:r w:rsidR="00C0785C" w:rsidRPr="001D6B6E">
        <w:rPr>
          <w:color w:val="auto"/>
        </w:rPr>
        <w:t> </w:t>
      </w:r>
      <w:r w:rsidR="00E2761D" w:rsidRPr="001D6B6E">
        <w:rPr>
          <w:color w:val="auto"/>
        </w:rPr>
        <w:t>ºС.</w:t>
      </w:r>
    </w:p>
    <w:p w:rsidR="00E2761D" w:rsidRPr="001D6B6E" w:rsidRDefault="00E2761D" w:rsidP="00192582">
      <w:pPr>
        <w:pStyle w:val="11"/>
        <w:suppressAutoHyphens/>
        <w:jc w:val="both"/>
      </w:pPr>
      <w:r w:rsidRPr="001D6B6E">
        <w:t>Хранить в недоступном для детей месте.</w:t>
      </w:r>
    </w:p>
    <w:p w:rsidR="00735B3A" w:rsidRPr="00112099" w:rsidRDefault="00735B3A" w:rsidP="00D5789C">
      <w:pPr>
        <w:rPr>
          <w:sz w:val="24"/>
          <w:szCs w:val="24"/>
        </w:rPr>
      </w:pPr>
    </w:p>
    <w:p w:rsidR="00C22BE8" w:rsidRPr="001D6B6E" w:rsidRDefault="00FD0044" w:rsidP="00387709">
      <w:pPr>
        <w:keepNext/>
        <w:widowControl w:val="0"/>
        <w:jc w:val="both"/>
        <w:rPr>
          <w:b/>
          <w:sz w:val="24"/>
          <w:szCs w:val="24"/>
        </w:rPr>
      </w:pPr>
      <w:r w:rsidRPr="001D6B6E">
        <w:rPr>
          <w:b/>
          <w:sz w:val="24"/>
          <w:szCs w:val="24"/>
        </w:rPr>
        <w:t>Срок годности</w:t>
      </w:r>
    </w:p>
    <w:p w:rsidR="00C22BE8" w:rsidRPr="001D6B6E" w:rsidRDefault="0028268B" w:rsidP="00192582">
      <w:pPr>
        <w:pStyle w:val="11"/>
        <w:suppressAutoHyphens/>
        <w:jc w:val="both"/>
        <w:rPr>
          <w:b/>
        </w:rPr>
      </w:pPr>
      <w:r w:rsidRPr="001D6B6E">
        <w:t>3</w:t>
      </w:r>
      <w:r w:rsidR="00FD0044" w:rsidRPr="001D6B6E">
        <w:t xml:space="preserve"> года. </w:t>
      </w:r>
      <w:r w:rsidR="006B688A" w:rsidRPr="006B688A">
        <w:t>После вскрытия флакона хранить не более 6 месяцев.</w:t>
      </w:r>
    </w:p>
    <w:p w:rsidR="00FD0044" w:rsidRPr="001D6B6E" w:rsidRDefault="00FD0044" w:rsidP="00192582">
      <w:pPr>
        <w:pStyle w:val="11"/>
        <w:suppressAutoHyphens/>
        <w:jc w:val="both"/>
        <w:rPr>
          <w:b/>
        </w:rPr>
      </w:pPr>
      <w:r w:rsidRPr="001D6B6E">
        <w:t xml:space="preserve">Не </w:t>
      </w:r>
      <w:r w:rsidR="00841FB8" w:rsidRPr="001D6B6E">
        <w:t xml:space="preserve">применять </w:t>
      </w:r>
      <w:r w:rsidRPr="001D6B6E">
        <w:t>по истечении срока годности.</w:t>
      </w:r>
    </w:p>
    <w:p w:rsidR="00E2761D" w:rsidRPr="001D6B6E" w:rsidRDefault="00E2761D" w:rsidP="00192582">
      <w:pPr>
        <w:pStyle w:val="11"/>
        <w:suppressAutoHyphens/>
        <w:jc w:val="both"/>
      </w:pPr>
    </w:p>
    <w:p w:rsidR="00FD0044" w:rsidRPr="001D6B6E" w:rsidRDefault="00FD0044" w:rsidP="00387709">
      <w:pPr>
        <w:keepNext/>
        <w:widowControl w:val="0"/>
        <w:jc w:val="both"/>
        <w:rPr>
          <w:b/>
          <w:sz w:val="24"/>
          <w:szCs w:val="24"/>
        </w:rPr>
      </w:pPr>
      <w:r w:rsidRPr="001D6B6E">
        <w:rPr>
          <w:b/>
          <w:sz w:val="24"/>
          <w:szCs w:val="24"/>
        </w:rPr>
        <w:t xml:space="preserve">Условия отпуска </w:t>
      </w:r>
    </w:p>
    <w:p w:rsidR="00FD0044" w:rsidRPr="001D6B6E" w:rsidRDefault="0028268B" w:rsidP="00192582">
      <w:pPr>
        <w:suppressAutoHyphens/>
        <w:jc w:val="both"/>
        <w:rPr>
          <w:rStyle w:val="FontStyle19"/>
          <w:sz w:val="24"/>
          <w:szCs w:val="24"/>
        </w:rPr>
      </w:pPr>
      <w:r w:rsidRPr="001D6B6E">
        <w:rPr>
          <w:rStyle w:val="FontStyle19"/>
          <w:sz w:val="24"/>
          <w:szCs w:val="24"/>
        </w:rPr>
        <w:t>Отпускают</w:t>
      </w:r>
      <w:r w:rsidR="00922591">
        <w:rPr>
          <w:rStyle w:val="FontStyle19"/>
          <w:sz w:val="24"/>
          <w:szCs w:val="24"/>
        </w:rPr>
        <w:t xml:space="preserve"> </w:t>
      </w:r>
      <w:r w:rsidR="00EF5CF3">
        <w:rPr>
          <w:rStyle w:val="FontStyle19"/>
          <w:sz w:val="24"/>
          <w:szCs w:val="24"/>
        </w:rPr>
        <w:t>без рецепта.</w:t>
      </w:r>
    </w:p>
    <w:p w:rsidR="00C710DE" w:rsidRPr="001D6B6E" w:rsidRDefault="00C710DE" w:rsidP="00192582">
      <w:pPr>
        <w:suppressAutoHyphens/>
        <w:jc w:val="both"/>
        <w:rPr>
          <w:b/>
          <w:sz w:val="24"/>
          <w:szCs w:val="24"/>
        </w:rPr>
      </w:pPr>
    </w:p>
    <w:p w:rsidR="00841FB8" w:rsidRPr="001D6B6E" w:rsidRDefault="00AC590F" w:rsidP="00841FB8">
      <w:pPr>
        <w:keepNext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Владелец регистрационного удостоверения</w:t>
      </w:r>
    </w:p>
    <w:p w:rsidR="00841FB8" w:rsidRPr="001D6B6E" w:rsidRDefault="00841FB8" w:rsidP="00841FB8">
      <w:pPr>
        <w:widowControl w:val="0"/>
        <w:jc w:val="both"/>
        <w:rPr>
          <w:sz w:val="24"/>
          <w:szCs w:val="24"/>
        </w:rPr>
      </w:pPr>
      <w:r w:rsidRPr="001D6B6E">
        <w:rPr>
          <w:sz w:val="24"/>
          <w:szCs w:val="24"/>
        </w:rPr>
        <w:t>АО «ВЕРТЕКС», Россия</w:t>
      </w:r>
    </w:p>
    <w:p w:rsidR="00841FB8" w:rsidRPr="001D6B6E" w:rsidRDefault="00841FB8" w:rsidP="00841FB8">
      <w:pPr>
        <w:widowControl w:val="0"/>
        <w:jc w:val="both"/>
        <w:rPr>
          <w:sz w:val="24"/>
          <w:szCs w:val="24"/>
        </w:rPr>
      </w:pPr>
      <w:r w:rsidRPr="001D6B6E">
        <w:rPr>
          <w:sz w:val="24"/>
          <w:szCs w:val="24"/>
        </w:rPr>
        <w:t>Юридический адрес: 197350, г. Санкт-Петербург, Дорога в Каменку, д.</w:t>
      </w:r>
      <w:r w:rsidR="00221DC8">
        <w:rPr>
          <w:sz w:val="24"/>
          <w:szCs w:val="24"/>
        </w:rPr>
        <w:t xml:space="preserve"> </w:t>
      </w:r>
      <w:r w:rsidRPr="001D6B6E">
        <w:rPr>
          <w:sz w:val="24"/>
          <w:szCs w:val="24"/>
        </w:rPr>
        <w:t>62, лит. А.</w:t>
      </w:r>
    </w:p>
    <w:p w:rsidR="00841FB8" w:rsidRPr="001D6B6E" w:rsidRDefault="00841FB8" w:rsidP="00841FB8">
      <w:pPr>
        <w:keepNext/>
        <w:widowControl w:val="0"/>
        <w:jc w:val="both"/>
        <w:rPr>
          <w:sz w:val="24"/>
          <w:szCs w:val="24"/>
        </w:rPr>
      </w:pPr>
    </w:p>
    <w:p w:rsidR="00841FB8" w:rsidRPr="001D6B6E" w:rsidRDefault="00841FB8" w:rsidP="00841FB8">
      <w:pPr>
        <w:keepNext/>
        <w:widowControl w:val="0"/>
        <w:jc w:val="both"/>
        <w:rPr>
          <w:b/>
          <w:sz w:val="24"/>
          <w:szCs w:val="24"/>
        </w:rPr>
      </w:pPr>
      <w:r w:rsidRPr="001D6B6E">
        <w:rPr>
          <w:b/>
          <w:sz w:val="24"/>
          <w:szCs w:val="24"/>
        </w:rPr>
        <w:t>Производитель</w:t>
      </w:r>
    </w:p>
    <w:p w:rsidR="00841FB8" w:rsidRPr="001D6B6E" w:rsidRDefault="00841FB8" w:rsidP="00841FB8">
      <w:pPr>
        <w:widowControl w:val="0"/>
        <w:jc w:val="both"/>
        <w:rPr>
          <w:sz w:val="24"/>
          <w:szCs w:val="24"/>
        </w:rPr>
      </w:pPr>
      <w:r w:rsidRPr="001D6B6E">
        <w:rPr>
          <w:sz w:val="24"/>
          <w:szCs w:val="24"/>
        </w:rPr>
        <w:t>АО «ВЕРТЕКС», Россия</w:t>
      </w:r>
    </w:p>
    <w:p w:rsidR="00841FB8" w:rsidRPr="001D6B6E" w:rsidRDefault="00841FB8" w:rsidP="00841FB8">
      <w:pPr>
        <w:widowControl w:val="0"/>
        <w:jc w:val="both"/>
        <w:rPr>
          <w:sz w:val="24"/>
          <w:szCs w:val="24"/>
        </w:rPr>
      </w:pPr>
      <w:r w:rsidRPr="001D6B6E">
        <w:rPr>
          <w:sz w:val="24"/>
          <w:szCs w:val="24"/>
        </w:rPr>
        <w:t>Адрес производства: г. Санкт-Петербург, Дорога в Каменку, д. 62, лит. А.</w:t>
      </w:r>
    </w:p>
    <w:p w:rsidR="00841FB8" w:rsidRPr="001D6B6E" w:rsidRDefault="00841FB8" w:rsidP="00841FB8">
      <w:pPr>
        <w:widowControl w:val="0"/>
        <w:jc w:val="both"/>
        <w:rPr>
          <w:sz w:val="24"/>
          <w:szCs w:val="24"/>
        </w:rPr>
      </w:pPr>
      <w:r w:rsidRPr="001D6B6E">
        <w:rPr>
          <w:sz w:val="24"/>
          <w:szCs w:val="24"/>
        </w:rPr>
        <w:t>Организация, принимающая претензии потребителей:</w:t>
      </w:r>
    </w:p>
    <w:p w:rsidR="00841FB8" w:rsidRPr="001D6B6E" w:rsidRDefault="00841FB8" w:rsidP="00841FB8">
      <w:pPr>
        <w:widowControl w:val="0"/>
        <w:jc w:val="both"/>
        <w:rPr>
          <w:sz w:val="24"/>
          <w:szCs w:val="24"/>
        </w:rPr>
      </w:pPr>
      <w:r w:rsidRPr="001D6B6E">
        <w:rPr>
          <w:sz w:val="24"/>
          <w:szCs w:val="24"/>
        </w:rPr>
        <w:t>АО «ВЕРТЕКС», Россия</w:t>
      </w:r>
    </w:p>
    <w:p w:rsidR="00841FB8" w:rsidRPr="001D6B6E" w:rsidRDefault="00841FB8" w:rsidP="00841FB8">
      <w:pPr>
        <w:widowControl w:val="0"/>
        <w:jc w:val="both"/>
        <w:rPr>
          <w:sz w:val="24"/>
          <w:szCs w:val="24"/>
        </w:rPr>
      </w:pPr>
      <w:r w:rsidRPr="001D6B6E">
        <w:rPr>
          <w:sz w:val="24"/>
          <w:szCs w:val="24"/>
        </w:rPr>
        <w:t>199106, г. Санкт-Петербург, Васильевский остров, 24-линия, д. 27, лит. А.</w:t>
      </w:r>
    </w:p>
    <w:p w:rsidR="00A01512" w:rsidRPr="001D6B6E" w:rsidRDefault="00841FB8" w:rsidP="00841FB8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1D6B6E">
        <w:rPr>
          <w:sz w:val="24"/>
          <w:szCs w:val="24"/>
        </w:rPr>
        <w:t xml:space="preserve">Тел./факс: </w:t>
      </w:r>
    </w:p>
    <w:p w:rsidR="00A01512" w:rsidRPr="001D6B6E" w:rsidRDefault="00A01512" w:rsidP="00841FB8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A01512" w:rsidRPr="001D6B6E" w:rsidRDefault="00A01512" w:rsidP="00841FB8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A01512" w:rsidRPr="001D6B6E" w:rsidRDefault="00A01512" w:rsidP="00841FB8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E5716B" w:rsidRPr="00F7570F" w:rsidRDefault="00E5716B" w:rsidP="00F7570F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sectPr w:rsidR="00E5716B" w:rsidRPr="00F7570F" w:rsidSect="007D113A">
      <w:footerReference w:type="even" r:id="rId13"/>
      <w:footerReference w:type="default" r:id="rId14"/>
      <w:pgSz w:w="11906" w:h="16838"/>
      <w:pgMar w:top="1276" w:right="707" w:bottom="1560" w:left="1701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68" w:rsidRDefault="00055F68">
      <w:r>
        <w:separator/>
      </w:r>
    </w:p>
  </w:endnote>
  <w:endnote w:type="continuationSeparator" w:id="0">
    <w:p w:rsidR="00055F68" w:rsidRDefault="0005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B0" w:rsidRDefault="00AA2B78" w:rsidP="0027579E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D70B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D70B0" w:rsidRDefault="008D70B0" w:rsidP="008D70B0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B0" w:rsidRPr="006627C3" w:rsidRDefault="00AA2B78" w:rsidP="0027579E">
    <w:pPr>
      <w:pStyle w:val="af0"/>
      <w:framePr w:wrap="around" w:vAnchor="text" w:hAnchor="margin" w:xAlign="right" w:y="1"/>
      <w:rPr>
        <w:rStyle w:val="af1"/>
        <w:sz w:val="24"/>
        <w:szCs w:val="24"/>
      </w:rPr>
    </w:pPr>
    <w:r w:rsidRPr="006627C3">
      <w:rPr>
        <w:rStyle w:val="af1"/>
        <w:sz w:val="24"/>
        <w:szCs w:val="24"/>
      </w:rPr>
      <w:fldChar w:fldCharType="begin"/>
    </w:r>
    <w:r w:rsidR="008D70B0" w:rsidRPr="006627C3">
      <w:rPr>
        <w:rStyle w:val="af1"/>
        <w:sz w:val="24"/>
        <w:szCs w:val="24"/>
      </w:rPr>
      <w:instrText xml:space="preserve">PAGE  </w:instrText>
    </w:r>
    <w:r w:rsidRPr="006627C3">
      <w:rPr>
        <w:rStyle w:val="af1"/>
        <w:sz w:val="24"/>
        <w:szCs w:val="24"/>
      </w:rPr>
      <w:fldChar w:fldCharType="separate"/>
    </w:r>
    <w:r w:rsidR="00F7570F">
      <w:rPr>
        <w:rStyle w:val="af1"/>
        <w:noProof/>
        <w:sz w:val="24"/>
        <w:szCs w:val="24"/>
      </w:rPr>
      <w:t>1</w:t>
    </w:r>
    <w:r w:rsidRPr="006627C3">
      <w:rPr>
        <w:rStyle w:val="af1"/>
        <w:sz w:val="24"/>
        <w:szCs w:val="24"/>
      </w:rPr>
      <w:fldChar w:fldCharType="end"/>
    </w:r>
  </w:p>
  <w:p w:rsidR="008D70B0" w:rsidRDefault="008D70B0" w:rsidP="008D70B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68" w:rsidRDefault="00055F68">
      <w:r>
        <w:separator/>
      </w:r>
    </w:p>
  </w:footnote>
  <w:footnote w:type="continuationSeparator" w:id="0">
    <w:p w:rsidR="00055F68" w:rsidRDefault="0005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F71"/>
    <w:multiLevelType w:val="hybridMultilevel"/>
    <w:tmpl w:val="6C08FD2E"/>
    <w:lvl w:ilvl="0" w:tplc="1612F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B020E"/>
    <w:multiLevelType w:val="hybridMultilevel"/>
    <w:tmpl w:val="BAEED150"/>
    <w:lvl w:ilvl="0" w:tplc="2810455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05"/>
    <w:rsid w:val="00000867"/>
    <w:rsid w:val="000136C7"/>
    <w:rsid w:val="00021BAC"/>
    <w:rsid w:val="00022C78"/>
    <w:rsid w:val="000230BA"/>
    <w:rsid w:val="0002515B"/>
    <w:rsid w:val="000301B1"/>
    <w:rsid w:val="00036C81"/>
    <w:rsid w:val="000371F7"/>
    <w:rsid w:val="00037319"/>
    <w:rsid w:val="000411FD"/>
    <w:rsid w:val="0004219C"/>
    <w:rsid w:val="0004360B"/>
    <w:rsid w:val="00051282"/>
    <w:rsid w:val="0005140A"/>
    <w:rsid w:val="00055C93"/>
    <w:rsid w:val="00055F68"/>
    <w:rsid w:val="00056ABA"/>
    <w:rsid w:val="00057D37"/>
    <w:rsid w:val="00062AE2"/>
    <w:rsid w:val="00062DB2"/>
    <w:rsid w:val="00065310"/>
    <w:rsid w:val="00065434"/>
    <w:rsid w:val="000661A6"/>
    <w:rsid w:val="00067706"/>
    <w:rsid w:val="000743D1"/>
    <w:rsid w:val="0007558F"/>
    <w:rsid w:val="00080335"/>
    <w:rsid w:val="000813D7"/>
    <w:rsid w:val="00081EA4"/>
    <w:rsid w:val="000833F9"/>
    <w:rsid w:val="00084D09"/>
    <w:rsid w:val="000876E6"/>
    <w:rsid w:val="000917A4"/>
    <w:rsid w:val="000A1682"/>
    <w:rsid w:val="000A2141"/>
    <w:rsid w:val="000A420C"/>
    <w:rsid w:val="000A49F6"/>
    <w:rsid w:val="000A7157"/>
    <w:rsid w:val="000A7985"/>
    <w:rsid w:val="000B2C04"/>
    <w:rsid w:val="000B4A67"/>
    <w:rsid w:val="000B531D"/>
    <w:rsid w:val="000C0038"/>
    <w:rsid w:val="000C76F3"/>
    <w:rsid w:val="000D4FE7"/>
    <w:rsid w:val="000D6DDD"/>
    <w:rsid w:val="000D737E"/>
    <w:rsid w:val="000E0F64"/>
    <w:rsid w:val="000E1961"/>
    <w:rsid w:val="000E1BA7"/>
    <w:rsid w:val="000E3E3E"/>
    <w:rsid w:val="000E6BB2"/>
    <w:rsid w:val="000E6C40"/>
    <w:rsid w:val="000E76E6"/>
    <w:rsid w:val="000F38A5"/>
    <w:rsid w:val="000F4C01"/>
    <w:rsid w:val="000F679E"/>
    <w:rsid w:val="00103283"/>
    <w:rsid w:val="00103375"/>
    <w:rsid w:val="00111340"/>
    <w:rsid w:val="00112099"/>
    <w:rsid w:val="00113539"/>
    <w:rsid w:val="001216D4"/>
    <w:rsid w:val="00121C38"/>
    <w:rsid w:val="00124D22"/>
    <w:rsid w:val="00131198"/>
    <w:rsid w:val="00131AF5"/>
    <w:rsid w:val="0013249B"/>
    <w:rsid w:val="00132BEE"/>
    <w:rsid w:val="00144804"/>
    <w:rsid w:val="001464F8"/>
    <w:rsid w:val="001539F3"/>
    <w:rsid w:val="00154BD3"/>
    <w:rsid w:val="00154DA7"/>
    <w:rsid w:val="001555CE"/>
    <w:rsid w:val="001572D7"/>
    <w:rsid w:val="00161640"/>
    <w:rsid w:val="0016213D"/>
    <w:rsid w:val="00162A85"/>
    <w:rsid w:val="00166A4B"/>
    <w:rsid w:val="00170CF4"/>
    <w:rsid w:val="00172918"/>
    <w:rsid w:val="00174EAF"/>
    <w:rsid w:val="00180BB8"/>
    <w:rsid w:val="00181B2D"/>
    <w:rsid w:val="00184EEF"/>
    <w:rsid w:val="0018778B"/>
    <w:rsid w:val="001909B2"/>
    <w:rsid w:val="00192582"/>
    <w:rsid w:val="001927F8"/>
    <w:rsid w:val="0019480C"/>
    <w:rsid w:val="00194A05"/>
    <w:rsid w:val="00196DEA"/>
    <w:rsid w:val="00197A37"/>
    <w:rsid w:val="001A0946"/>
    <w:rsid w:val="001A5930"/>
    <w:rsid w:val="001A5C06"/>
    <w:rsid w:val="001A6DD4"/>
    <w:rsid w:val="001B2C99"/>
    <w:rsid w:val="001C0844"/>
    <w:rsid w:val="001D1EDF"/>
    <w:rsid w:val="001D3870"/>
    <w:rsid w:val="001D48D3"/>
    <w:rsid w:val="001D4DC3"/>
    <w:rsid w:val="001D5F6B"/>
    <w:rsid w:val="001D6B6E"/>
    <w:rsid w:val="001D6CA1"/>
    <w:rsid w:val="001E0155"/>
    <w:rsid w:val="001E0C49"/>
    <w:rsid w:val="001E0D9E"/>
    <w:rsid w:val="001E4415"/>
    <w:rsid w:val="001F0726"/>
    <w:rsid w:val="001F0C79"/>
    <w:rsid w:val="001F2B10"/>
    <w:rsid w:val="001F44A8"/>
    <w:rsid w:val="001F59DB"/>
    <w:rsid w:val="001F66BF"/>
    <w:rsid w:val="001F752D"/>
    <w:rsid w:val="001F7C94"/>
    <w:rsid w:val="0020325D"/>
    <w:rsid w:val="00203614"/>
    <w:rsid w:val="00206BF4"/>
    <w:rsid w:val="00207C31"/>
    <w:rsid w:val="00212645"/>
    <w:rsid w:val="00212AED"/>
    <w:rsid w:val="002136D7"/>
    <w:rsid w:val="00214838"/>
    <w:rsid w:val="002152EC"/>
    <w:rsid w:val="00216975"/>
    <w:rsid w:val="002173DE"/>
    <w:rsid w:val="00220904"/>
    <w:rsid w:val="00221DC8"/>
    <w:rsid w:val="00221E7E"/>
    <w:rsid w:val="00224D54"/>
    <w:rsid w:val="00224DFF"/>
    <w:rsid w:val="00225341"/>
    <w:rsid w:val="002274D1"/>
    <w:rsid w:val="00230F9C"/>
    <w:rsid w:val="002326DF"/>
    <w:rsid w:val="00237C90"/>
    <w:rsid w:val="00243B39"/>
    <w:rsid w:val="00243BE1"/>
    <w:rsid w:val="00245B42"/>
    <w:rsid w:val="00247D48"/>
    <w:rsid w:val="00247DEC"/>
    <w:rsid w:val="002527E7"/>
    <w:rsid w:val="00252B1B"/>
    <w:rsid w:val="0025485A"/>
    <w:rsid w:val="00263F20"/>
    <w:rsid w:val="0026797E"/>
    <w:rsid w:val="002708BD"/>
    <w:rsid w:val="002714AD"/>
    <w:rsid w:val="0027579E"/>
    <w:rsid w:val="002766C4"/>
    <w:rsid w:val="00277384"/>
    <w:rsid w:val="002806EB"/>
    <w:rsid w:val="0028268B"/>
    <w:rsid w:val="00284677"/>
    <w:rsid w:val="00286B27"/>
    <w:rsid w:val="00286FF6"/>
    <w:rsid w:val="00287BC1"/>
    <w:rsid w:val="002931FD"/>
    <w:rsid w:val="00294ADC"/>
    <w:rsid w:val="002963EE"/>
    <w:rsid w:val="00296D77"/>
    <w:rsid w:val="002B0F04"/>
    <w:rsid w:val="002B665F"/>
    <w:rsid w:val="002B7992"/>
    <w:rsid w:val="002C1E98"/>
    <w:rsid w:val="002C3D33"/>
    <w:rsid w:val="002C57EE"/>
    <w:rsid w:val="002C57F3"/>
    <w:rsid w:val="002C64AE"/>
    <w:rsid w:val="002C7FA1"/>
    <w:rsid w:val="002D4008"/>
    <w:rsid w:val="002D4F95"/>
    <w:rsid w:val="002D7241"/>
    <w:rsid w:val="002E596D"/>
    <w:rsid w:val="002F4624"/>
    <w:rsid w:val="00301963"/>
    <w:rsid w:val="00302580"/>
    <w:rsid w:val="00305D9D"/>
    <w:rsid w:val="00306780"/>
    <w:rsid w:val="003138F1"/>
    <w:rsid w:val="0031497F"/>
    <w:rsid w:val="00316531"/>
    <w:rsid w:val="0031755C"/>
    <w:rsid w:val="00320ACF"/>
    <w:rsid w:val="00322B06"/>
    <w:rsid w:val="0034146E"/>
    <w:rsid w:val="003437F0"/>
    <w:rsid w:val="0034795A"/>
    <w:rsid w:val="0035031A"/>
    <w:rsid w:val="00350DA5"/>
    <w:rsid w:val="00350E1E"/>
    <w:rsid w:val="003510F2"/>
    <w:rsid w:val="00351818"/>
    <w:rsid w:val="00353AEE"/>
    <w:rsid w:val="00354537"/>
    <w:rsid w:val="00354608"/>
    <w:rsid w:val="003551CA"/>
    <w:rsid w:val="00355EB7"/>
    <w:rsid w:val="0036034D"/>
    <w:rsid w:val="003664C2"/>
    <w:rsid w:val="00367A18"/>
    <w:rsid w:val="00372AEC"/>
    <w:rsid w:val="00372C50"/>
    <w:rsid w:val="00376C8E"/>
    <w:rsid w:val="003775CB"/>
    <w:rsid w:val="00384437"/>
    <w:rsid w:val="00385C17"/>
    <w:rsid w:val="00387709"/>
    <w:rsid w:val="00397D45"/>
    <w:rsid w:val="00397F17"/>
    <w:rsid w:val="003A2326"/>
    <w:rsid w:val="003A3AC8"/>
    <w:rsid w:val="003A3E78"/>
    <w:rsid w:val="003B2B8E"/>
    <w:rsid w:val="003B4836"/>
    <w:rsid w:val="003B5297"/>
    <w:rsid w:val="003C1585"/>
    <w:rsid w:val="003C5D33"/>
    <w:rsid w:val="003C6FF2"/>
    <w:rsid w:val="003C7076"/>
    <w:rsid w:val="003D0FE2"/>
    <w:rsid w:val="003D15C5"/>
    <w:rsid w:val="003D5FF0"/>
    <w:rsid w:val="003D6B34"/>
    <w:rsid w:val="003D6FBF"/>
    <w:rsid w:val="003D7B20"/>
    <w:rsid w:val="003E4B67"/>
    <w:rsid w:val="003F150B"/>
    <w:rsid w:val="003F3AD6"/>
    <w:rsid w:val="003F6620"/>
    <w:rsid w:val="00400661"/>
    <w:rsid w:val="004011C7"/>
    <w:rsid w:val="004042BB"/>
    <w:rsid w:val="00410C6C"/>
    <w:rsid w:val="00411A40"/>
    <w:rsid w:val="00412408"/>
    <w:rsid w:val="00412956"/>
    <w:rsid w:val="0041337C"/>
    <w:rsid w:val="00413665"/>
    <w:rsid w:val="00413E45"/>
    <w:rsid w:val="00420A7E"/>
    <w:rsid w:val="00421342"/>
    <w:rsid w:val="00421976"/>
    <w:rsid w:val="0042381A"/>
    <w:rsid w:val="00432B95"/>
    <w:rsid w:val="004348F7"/>
    <w:rsid w:val="00440143"/>
    <w:rsid w:val="00440743"/>
    <w:rsid w:val="00446803"/>
    <w:rsid w:val="00447DC1"/>
    <w:rsid w:val="004553F4"/>
    <w:rsid w:val="00460E33"/>
    <w:rsid w:val="00461A48"/>
    <w:rsid w:val="004636B3"/>
    <w:rsid w:val="004678DE"/>
    <w:rsid w:val="00472EE3"/>
    <w:rsid w:val="00487711"/>
    <w:rsid w:val="00492BAF"/>
    <w:rsid w:val="004941AE"/>
    <w:rsid w:val="00495999"/>
    <w:rsid w:val="004973AE"/>
    <w:rsid w:val="004A0398"/>
    <w:rsid w:val="004A06C0"/>
    <w:rsid w:val="004A3ADC"/>
    <w:rsid w:val="004A7635"/>
    <w:rsid w:val="004B11AA"/>
    <w:rsid w:val="004B1336"/>
    <w:rsid w:val="004B6E59"/>
    <w:rsid w:val="004B6F32"/>
    <w:rsid w:val="004B7FEB"/>
    <w:rsid w:val="004C02BA"/>
    <w:rsid w:val="004C20E8"/>
    <w:rsid w:val="004D06E3"/>
    <w:rsid w:val="004D613C"/>
    <w:rsid w:val="004E2CC5"/>
    <w:rsid w:val="004E3821"/>
    <w:rsid w:val="004E70B1"/>
    <w:rsid w:val="004E7C86"/>
    <w:rsid w:val="004F138D"/>
    <w:rsid w:val="004F2FCA"/>
    <w:rsid w:val="004F5210"/>
    <w:rsid w:val="004F69DD"/>
    <w:rsid w:val="00502C3C"/>
    <w:rsid w:val="005120FF"/>
    <w:rsid w:val="0051386F"/>
    <w:rsid w:val="00520305"/>
    <w:rsid w:val="00521312"/>
    <w:rsid w:val="0052240D"/>
    <w:rsid w:val="00524001"/>
    <w:rsid w:val="00526DF1"/>
    <w:rsid w:val="0055587C"/>
    <w:rsid w:val="005602AE"/>
    <w:rsid w:val="00562548"/>
    <w:rsid w:val="005661F3"/>
    <w:rsid w:val="005674AD"/>
    <w:rsid w:val="0057091F"/>
    <w:rsid w:val="005740B8"/>
    <w:rsid w:val="0057518D"/>
    <w:rsid w:val="00575F86"/>
    <w:rsid w:val="005762F1"/>
    <w:rsid w:val="00581475"/>
    <w:rsid w:val="00581D33"/>
    <w:rsid w:val="00582056"/>
    <w:rsid w:val="00582E73"/>
    <w:rsid w:val="005851E7"/>
    <w:rsid w:val="0058637C"/>
    <w:rsid w:val="00587830"/>
    <w:rsid w:val="00597506"/>
    <w:rsid w:val="005A2711"/>
    <w:rsid w:val="005A454E"/>
    <w:rsid w:val="005A563A"/>
    <w:rsid w:val="005B0990"/>
    <w:rsid w:val="005B3094"/>
    <w:rsid w:val="005B6E33"/>
    <w:rsid w:val="005C2B53"/>
    <w:rsid w:val="005C2F87"/>
    <w:rsid w:val="005C52D2"/>
    <w:rsid w:val="005C6AFF"/>
    <w:rsid w:val="005C70F0"/>
    <w:rsid w:val="005C77D9"/>
    <w:rsid w:val="005D16E0"/>
    <w:rsid w:val="005D572E"/>
    <w:rsid w:val="005D6048"/>
    <w:rsid w:val="005E0070"/>
    <w:rsid w:val="005E026B"/>
    <w:rsid w:val="005E1453"/>
    <w:rsid w:val="005E3861"/>
    <w:rsid w:val="005E78F1"/>
    <w:rsid w:val="005E7BD9"/>
    <w:rsid w:val="005F0825"/>
    <w:rsid w:val="005F6780"/>
    <w:rsid w:val="00600C2A"/>
    <w:rsid w:val="00604B64"/>
    <w:rsid w:val="0060643D"/>
    <w:rsid w:val="00606D7D"/>
    <w:rsid w:val="00610E7E"/>
    <w:rsid w:val="00617F0C"/>
    <w:rsid w:val="0062115E"/>
    <w:rsid w:val="00621942"/>
    <w:rsid w:val="00622302"/>
    <w:rsid w:val="00622E5D"/>
    <w:rsid w:val="00623468"/>
    <w:rsid w:val="00624E0A"/>
    <w:rsid w:val="00625C74"/>
    <w:rsid w:val="00633809"/>
    <w:rsid w:val="00634AF4"/>
    <w:rsid w:val="006500B5"/>
    <w:rsid w:val="00651B8C"/>
    <w:rsid w:val="00654C4C"/>
    <w:rsid w:val="00655840"/>
    <w:rsid w:val="00655A68"/>
    <w:rsid w:val="006574B3"/>
    <w:rsid w:val="006627C3"/>
    <w:rsid w:val="0066603B"/>
    <w:rsid w:val="00667C64"/>
    <w:rsid w:val="006733E7"/>
    <w:rsid w:val="006812A7"/>
    <w:rsid w:val="00686530"/>
    <w:rsid w:val="0068780E"/>
    <w:rsid w:val="00690069"/>
    <w:rsid w:val="00695E8F"/>
    <w:rsid w:val="006969F6"/>
    <w:rsid w:val="00696C49"/>
    <w:rsid w:val="00696DAF"/>
    <w:rsid w:val="006A07CE"/>
    <w:rsid w:val="006A0895"/>
    <w:rsid w:val="006A5408"/>
    <w:rsid w:val="006A6B60"/>
    <w:rsid w:val="006B0187"/>
    <w:rsid w:val="006B04BA"/>
    <w:rsid w:val="006B33F4"/>
    <w:rsid w:val="006B688A"/>
    <w:rsid w:val="006B7EDF"/>
    <w:rsid w:val="006C6642"/>
    <w:rsid w:val="006D32BA"/>
    <w:rsid w:val="006D4F32"/>
    <w:rsid w:val="006D56D9"/>
    <w:rsid w:val="006E1716"/>
    <w:rsid w:val="006E1D8F"/>
    <w:rsid w:val="006E565F"/>
    <w:rsid w:val="00703E62"/>
    <w:rsid w:val="00704484"/>
    <w:rsid w:val="00706E88"/>
    <w:rsid w:val="007146B8"/>
    <w:rsid w:val="00714CF7"/>
    <w:rsid w:val="00720713"/>
    <w:rsid w:val="00723935"/>
    <w:rsid w:val="00735B3A"/>
    <w:rsid w:val="00743322"/>
    <w:rsid w:val="00746AE2"/>
    <w:rsid w:val="007471B4"/>
    <w:rsid w:val="00752170"/>
    <w:rsid w:val="0075308B"/>
    <w:rsid w:val="00753C79"/>
    <w:rsid w:val="007569B0"/>
    <w:rsid w:val="00760528"/>
    <w:rsid w:val="00767226"/>
    <w:rsid w:val="00770E18"/>
    <w:rsid w:val="007735EA"/>
    <w:rsid w:val="007833EE"/>
    <w:rsid w:val="00784CCA"/>
    <w:rsid w:val="00791966"/>
    <w:rsid w:val="0079485B"/>
    <w:rsid w:val="00795003"/>
    <w:rsid w:val="007A0705"/>
    <w:rsid w:val="007A21E8"/>
    <w:rsid w:val="007A33DB"/>
    <w:rsid w:val="007A3D1F"/>
    <w:rsid w:val="007A4CB2"/>
    <w:rsid w:val="007A62FE"/>
    <w:rsid w:val="007B09F7"/>
    <w:rsid w:val="007B41F8"/>
    <w:rsid w:val="007B6717"/>
    <w:rsid w:val="007B7BE8"/>
    <w:rsid w:val="007B7E00"/>
    <w:rsid w:val="007C2925"/>
    <w:rsid w:val="007C4DB4"/>
    <w:rsid w:val="007C582B"/>
    <w:rsid w:val="007C6779"/>
    <w:rsid w:val="007C6822"/>
    <w:rsid w:val="007D113A"/>
    <w:rsid w:val="007E2288"/>
    <w:rsid w:val="007F0B76"/>
    <w:rsid w:val="007F2A26"/>
    <w:rsid w:val="007F69BD"/>
    <w:rsid w:val="007F6D82"/>
    <w:rsid w:val="0081184C"/>
    <w:rsid w:val="00813D22"/>
    <w:rsid w:val="008142ED"/>
    <w:rsid w:val="00816019"/>
    <w:rsid w:val="0081675E"/>
    <w:rsid w:val="00821AEC"/>
    <w:rsid w:val="008245F1"/>
    <w:rsid w:val="008275A8"/>
    <w:rsid w:val="00835113"/>
    <w:rsid w:val="00836553"/>
    <w:rsid w:val="008367ED"/>
    <w:rsid w:val="00841FB8"/>
    <w:rsid w:val="0084288D"/>
    <w:rsid w:val="00843C12"/>
    <w:rsid w:val="00846B8A"/>
    <w:rsid w:val="00850C3B"/>
    <w:rsid w:val="00853DD8"/>
    <w:rsid w:val="00857D9F"/>
    <w:rsid w:val="0086166A"/>
    <w:rsid w:val="00865583"/>
    <w:rsid w:val="00865701"/>
    <w:rsid w:val="00866A84"/>
    <w:rsid w:val="0087394F"/>
    <w:rsid w:val="008768B8"/>
    <w:rsid w:val="008800CA"/>
    <w:rsid w:val="00880C5B"/>
    <w:rsid w:val="008822BB"/>
    <w:rsid w:val="00883503"/>
    <w:rsid w:val="00893717"/>
    <w:rsid w:val="008940BA"/>
    <w:rsid w:val="00895704"/>
    <w:rsid w:val="008A10E8"/>
    <w:rsid w:val="008A1C35"/>
    <w:rsid w:val="008A3756"/>
    <w:rsid w:val="008A58D0"/>
    <w:rsid w:val="008A5E93"/>
    <w:rsid w:val="008A6A45"/>
    <w:rsid w:val="008B227E"/>
    <w:rsid w:val="008B5A28"/>
    <w:rsid w:val="008B5F53"/>
    <w:rsid w:val="008B670C"/>
    <w:rsid w:val="008C43F5"/>
    <w:rsid w:val="008D28BC"/>
    <w:rsid w:val="008D37E9"/>
    <w:rsid w:val="008D46AE"/>
    <w:rsid w:val="008D70B0"/>
    <w:rsid w:val="008E0B23"/>
    <w:rsid w:val="008E0B33"/>
    <w:rsid w:val="008E336C"/>
    <w:rsid w:val="008E5429"/>
    <w:rsid w:val="008E6366"/>
    <w:rsid w:val="008E6866"/>
    <w:rsid w:val="008E6A85"/>
    <w:rsid w:val="008F0C25"/>
    <w:rsid w:val="008F2DF4"/>
    <w:rsid w:val="008F5C42"/>
    <w:rsid w:val="008F7B24"/>
    <w:rsid w:val="00902CDC"/>
    <w:rsid w:val="00914D65"/>
    <w:rsid w:val="009200BC"/>
    <w:rsid w:val="00922591"/>
    <w:rsid w:val="00922AD0"/>
    <w:rsid w:val="00923D18"/>
    <w:rsid w:val="009270AF"/>
    <w:rsid w:val="0092762D"/>
    <w:rsid w:val="00930E6B"/>
    <w:rsid w:val="00933226"/>
    <w:rsid w:val="00933535"/>
    <w:rsid w:val="0094243A"/>
    <w:rsid w:val="00942CAC"/>
    <w:rsid w:val="00945149"/>
    <w:rsid w:val="009467F3"/>
    <w:rsid w:val="00955429"/>
    <w:rsid w:val="00962705"/>
    <w:rsid w:val="0096455F"/>
    <w:rsid w:val="00964EE5"/>
    <w:rsid w:val="00974731"/>
    <w:rsid w:val="00983055"/>
    <w:rsid w:val="009848B7"/>
    <w:rsid w:val="009910E2"/>
    <w:rsid w:val="009912CF"/>
    <w:rsid w:val="00994132"/>
    <w:rsid w:val="00995515"/>
    <w:rsid w:val="00997481"/>
    <w:rsid w:val="009A1EDA"/>
    <w:rsid w:val="009A3A8B"/>
    <w:rsid w:val="009A3E0F"/>
    <w:rsid w:val="009A621A"/>
    <w:rsid w:val="009B6398"/>
    <w:rsid w:val="009B7429"/>
    <w:rsid w:val="009C3B10"/>
    <w:rsid w:val="009C474B"/>
    <w:rsid w:val="009C4B41"/>
    <w:rsid w:val="009C4DD4"/>
    <w:rsid w:val="009C5589"/>
    <w:rsid w:val="009C65B5"/>
    <w:rsid w:val="009D104E"/>
    <w:rsid w:val="009D6D7F"/>
    <w:rsid w:val="009E111B"/>
    <w:rsid w:val="009E39C3"/>
    <w:rsid w:val="009E3D84"/>
    <w:rsid w:val="009E4CCA"/>
    <w:rsid w:val="009E68B4"/>
    <w:rsid w:val="009F40CE"/>
    <w:rsid w:val="009F74E0"/>
    <w:rsid w:val="00A00433"/>
    <w:rsid w:val="00A01512"/>
    <w:rsid w:val="00A0238D"/>
    <w:rsid w:val="00A0243F"/>
    <w:rsid w:val="00A02BCE"/>
    <w:rsid w:val="00A03C01"/>
    <w:rsid w:val="00A122E9"/>
    <w:rsid w:val="00A14BA4"/>
    <w:rsid w:val="00A16F01"/>
    <w:rsid w:val="00A224B3"/>
    <w:rsid w:val="00A241EA"/>
    <w:rsid w:val="00A26078"/>
    <w:rsid w:val="00A27A71"/>
    <w:rsid w:val="00A30303"/>
    <w:rsid w:val="00A31CAC"/>
    <w:rsid w:val="00A372D4"/>
    <w:rsid w:val="00A549A6"/>
    <w:rsid w:val="00A563B2"/>
    <w:rsid w:val="00A61DCE"/>
    <w:rsid w:val="00A6284F"/>
    <w:rsid w:val="00A62B67"/>
    <w:rsid w:val="00A62FF4"/>
    <w:rsid w:val="00A67AB5"/>
    <w:rsid w:val="00A71069"/>
    <w:rsid w:val="00A7106E"/>
    <w:rsid w:val="00A711C4"/>
    <w:rsid w:val="00A7214F"/>
    <w:rsid w:val="00A80AA7"/>
    <w:rsid w:val="00A855BF"/>
    <w:rsid w:val="00A85964"/>
    <w:rsid w:val="00A85E4F"/>
    <w:rsid w:val="00AA2B78"/>
    <w:rsid w:val="00AA7AA9"/>
    <w:rsid w:val="00AB052C"/>
    <w:rsid w:val="00AB08D8"/>
    <w:rsid w:val="00AB0A81"/>
    <w:rsid w:val="00AB42E5"/>
    <w:rsid w:val="00AB49B1"/>
    <w:rsid w:val="00AB6D43"/>
    <w:rsid w:val="00AC13F8"/>
    <w:rsid w:val="00AC4FFD"/>
    <w:rsid w:val="00AC590F"/>
    <w:rsid w:val="00AD6EC2"/>
    <w:rsid w:val="00AE10BF"/>
    <w:rsid w:val="00AE59A6"/>
    <w:rsid w:val="00AF24C4"/>
    <w:rsid w:val="00AF6E74"/>
    <w:rsid w:val="00B00728"/>
    <w:rsid w:val="00B00B83"/>
    <w:rsid w:val="00B011A7"/>
    <w:rsid w:val="00B01C35"/>
    <w:rsid w:val="00B03C1A"/>
    <w:rsid w:val="00B04E76"/>
    <w:rsid w:val="00B0553A"/>
    <w:rsid w:val="00B0786A"/>
    <w:rsid w:val="00B13B33"/>
    <w:rsid w:val="00B13CD1"/>
    <w:rsid w:val="00B13FD9"/>
    <w:rsid w:val="00B1644D"/>
    <w:rsid w:val="00B215E1"/>
    <w:rsid w:val="00B23F56"/>
    <w:rsid w:val="00B27EE6"/>
    <w:rsid w:val="00B328EC"/>
    <w:rsid w:val="00B32A49"/>
    <w:rsid w:val="00B359CA"/>
    <w:rsid w:val="00B408DA"/>
    <w:rsid w:val="00B42601"/>
    <w:rsid w:val="00B4692E"/>
    <w:rsid w:val="00B4732D"/>
    <w:rsid w:val="00B55190"/>
    <w:rsid w:val="00B56B99"/>
    <w:rsid w:val="00B57F14"/>
    <w:rsid w:val="00B64A6D"/>
    <w:rsid w:val="00B65705"/>
    <w:rsid w:val="00B70839"/>
    <w:rsid w:val="00B77597"/>
    <w:rsid w:val="00B81755"/>
    <w:rsid w:val="00B829C1"/>
    <w:rsid w:val="00B84C30"/>
    <w:rsid w:val="00B87903"/>
    <w:rsid w:val="00B90F57"/>
    <w:rsid w:val="00B957FE"/>
    <w:rsid w:val="00B95B82"/>
    <w:rsid w:val="00B962BA"/>
    <w:rsid w:val="00B974C7"/>
    <w:rsid w:val="00B9790E"/>
    <w:rsid w:val="00B97BD6"/>
    <w:rsid w:val="00BA51E7"/>
    <w:rsid w:val="00BA626A"/>
    <w:rsid w:val="00BA678C"/>
    <w:rsid w:val="00BB0C7A"/>
    <w:rsid w:val="00BB1906"/>
    <w:rsid w:val="00BB34CF"/>
    <w:rsid w:val="00BB47CE"/>
    <w:rsid w:val="00BB728B"/>
    <w:rsid w:val="00BB75DA"/>
    <w:rsid w:val="00BB79CE"/>
    <w:rsid w:val="00BC0169"/>
    <w:rsid w:val="00BC3CB1"/>
    <w:rsid w:val="00BC4CAE"/>
    <w:rsid w:val="00BD5908"/>
    <w:rsid w:val="00BE2934"/>
    <w:rsid w:val="00BE4CE4"/>
    <w:rsid w:val="00BF43E6"/>
    <w:rsid w:val="00C00973"/>
    <w:rsid w:val="00C0785C"/>
    <w:rsid w:val="00C10250"/>
    <w:rsid w:val="00C2181C"/>
    <w:rsid w:val="00C22BE8"/>
    <w:rsid w:val="00C27FD3"/>
    <w:rsid w:val="00C3031B"/>
    <w:rsid w:val="00C369B2"/>
    <w:rsid w:val="00C36C9E"/>
    <w:rsid w:val="00C37A7C"/>
    <w:rsid w:val="00C40A84"/>
    <w:rsid w:val="00C41931"/>
    <w:rsid w:val="00C45A19"/>
    <w:rsid w:val="00C45F79"/>
    <w:rsid w:val="00C51F47"/>
    <w:rsid w:val="00C521C2"/>
    <w:rsid w:val="00C539DC"/>
    <w:rsid w:val="00C60AB9"/>
    <w:rsid w:val="00C61C9E"/>
    <w:rsid w:val="00C6673A"/>
    <w:rsid w:val="00C67093"/>
    <w:rsid w:val="00C710DE"/>
    <w:rsid w:val="00C715DD"/>
    <w:rsid w:val="00C81E2C"/>
    <w:rsid w:val="00C82B01"/>
    <w:rsid w:val="00C84681"/>
    <w:rsid w:val="00C935B4"/>
    <w:rsid w:val="00C9427F"/>
    <w:rsid w:val="00C96E2F"/>
    <w:rsid w:val="00C97DC8"/>
    <w:rsid w:val="00CA0EC4"/>
    <w:rsid w:val="00CA4229"/>
    <w:rsid w:val="00CB2177"/>
    <w:rsid w:val="00CB3127"/>
    <w:rsid w:val="00CB3B13"/>
    <w:rsid w:val="00CC0A2F"/>
    <w:rsid w:val="00CC1908"/>
    <w:rsid w:val="00CC191E"/>
    <w:rsid w:val="00CC2F8B"/>
    <w:rsid w:val="00CC5FD4"/>
    <w:rsid w:val="00CD6E45"/>
    <w:rsid w:val="00CD6E93"/>
    <w:rsid w:val="00CD7D1A"/>
    <w:rsid w:val="00CE1819"/>
    <w:rsid w:val="00CE2354"/>
    <w:rsid w:val="00CE6A56"/>
    <w:rsid w:val="00CE6BFE"/>
    <w:rsid w:val="00CE70DC"/>
    <w:rsid w:val="00CF0876"/>
    <w:rsid w:val="00D01A5D"/>
    <w:rsid w:val="00D039CC"/>
    <w:rsid w:val="00D03FD5"/>
    <w:rsid w:val="00D114EB"/>
    <w:rsid w:val="00D13618"/>
    <w:rsid w:val="00D13DC8"/>
    <w:rsid w:val="00D1589B"/>
    <w:rsid w:val="00D15E5A"/>
    <w:rsid w:val="00D15FC6"/>
    <w:rsid w:val="00D2267D"/>
    <w:rsid w:val="00D25A50"/>
    <w:rsid w:val="00D3048E"/>
    <w:rsid w:val="00D31965"/>
    <w:rsid w:val="00D3422F"/>
    <w:rsid w:val="00D352A7"/>
    <w:rsid w:val="00D352EE"/>
    <w:rsid w:val="00D366D0"/>
    <w:rsid w:val="00D42957"/>
    <w:rsid w:val="00D526C5"/>
    <w:rsid w:val="00D52BD6"/>
    <w:rsid w:val="00D530C7"/>
    <w:rsid w:val="00D5596D"/>
    <w:rsid w:val="00D564C5"/>
    <w:rsid w:val="00D5789C"/>
    <w:rsid w:val="00D60C70"/>
    <w:rsid w:val="00D6504C"/>
    <w:rsid w:val="00D66ADD"/>
    <w:rsid w:val="00D670C2"/>
    <w:rsid w:val="00D70445"/>
    <w:rsid w:val="00D747AF"/>
    <w:rsid w:val="00D84DF4"/>
    <w:rsid w:val="00D85D93"/>
    <w:rsid w:val="00D879EE"/>
    <w:rsid w:val="00D91492"/>
    <w:rsid w:val="00D93A32"/>
    <w:rsid w:val="00D94810"/>
    <w:rsid w:val="00D94871"/>
    <w:rsid w:val="00D96F7F"/>
    <w:rsid w:val="00D970A9"/>
    <w:rsid w:val="00DA0ADC"/>
    <w:rsid w:val="00DA51F4"/>
    <w:rsid w:val="00DA5F62"/>
    <w:rsid w:val="00DA6794"/>
    <w:rsid w:val="00DB50A5"/>
    <w:rsid w:val="00DC58FE"/>
    <w:rsid w:val="00DD49D6"/>
    <w:rsid w:val="00DD5B8C"/>
    <w:rsid w:val="00DD7CB7"/>
    <w:rsid w:val="00DE0004"/>
    <w:rsid w:val="00DF1672"/>
    <w:rsid w:val="00DF3C2E"/>
    <w:rsid w:val="00DF4A4A"/>
    <w:rsid w:val="00DF4D2C"/>
    <w:rsid w:val="00E01DA6"/>
    <w:rsid w:val="00E0355C"/>
    <w:rsid w:val="00E11070"/>
    <w:rsid w:val="00E11A32"/>
    <w:rsid w:val="00E20353"/>
    <w:rsid w:val="00E25369"/>
    <w:rsid w:val="00E2761D"/>
    <w:rsid w:val="00E305FA"/>
    <w:rsid w:val="00E33616"/>
    <w:rsid w:val="00E34B7F"/>
    <w:rsid w:val="00E42A58"/>
    <w:rsid w:val="00E4569C"/>
    <w:rsid w:val="00E463CB"/>
    <w:rsid w:val="00E5491C"/>
    <w:rsid w:val="00E5716B"/>
    <w:rsid w:val="00E57D2F"/>
    <w:rsid w:val="00E6073E"/>
    <w:rsid w:val="00E63DD8"/>
    <w:rsid w:val="00E666E7"/>
    <w:rsid w:val="00E7168B"/>
    <w:rsid w:val="00E76F8C"/>
    <w:rsid w:val="00E8026E"/>
    <w:rsid w:val="00E820CA"/>
    <w:rsid w:val="00E82686"/>
    <w:rsid w:val="00E9210A"/>
    <w:rsid w:val="00E92359"/>
    <w:rsid w:val="00E94C52"/>
    <w:rsid w:val="00E978DA"/>
    <w:rsid w:val="00EA1BFE"/>
    <w:rsid w:val="00EA3F7B"/>
    <w:rsid w:val="00EB2864"/>
    <w:rsid w:val="00ED07D9"/>
    <w:rsid w:val="00ED6D97"/>
    <w:rsid w:val="00EE1E76"/>
    <w:rsid w:val="00EE55CE"/>
    <w:rsid w:val="00EE7D80"/>
    <w:rsid w:val="00EF066A"/>
    <w:rsid w:val="00EF5CF3"/>
    <w:rsid w:val="00EF7359"/>
    <w:rsid w:val="00F0351C"/>
    <w:rsid w:val="00F12ED8"/>
    <w:rsid w:val="00F21C22"/>
    <w:rsid w:val="00F23584"/>
    <w:rsid w:val="00F328F6"/>
    <w:rsid w:val="00F333E7"/>
    <w:rsid w:val="00F4681B"/>
    <w:rsid w:val="00F46D5E"/>
    <w:rsid w:val="00F518BF"/>
    <w:rsid w:val="00F538CD"/>
    <w:rsid w:val="00F53BC2"/>
    <w:rsid w:val="00F608A7"/>
    <w:rsid w:val="00F60D76"/>
    <w:rsid w:val="00F612A2"/>
    <w:rsid w:val="00F62923"/>
    <w:rsid w:val="00F62AE0"/>
    <w:rsid w:val="00F63020"/>
    <w:rsid w:val="00F64580"/>
    <w:rsid w:val="00F7570F"/>
    <w:rsid w:val="00F82940"/>
    <w:rsid w:val="00F923A4"/>
    <w:rsid w:val="00FA031E"/>
    <w:rsid w:val="00FA05B8"/>
    <w:rsid w:val="00FA0D6A"/>
    <w:rsid w:val="00FA1399"/>
    <w:rsid w:val="00FA54E3"/>
    <w:rsid w:val="00FA5FDB"/>
    <w:rsid w:val="00FB0D09"/>
    <w:rsid w:val="00FB4068"/>
    <w:rsid w:val="00FC153C"/>
    <w:rsid w:val="00FD0044"/>
    <w:rsid w:val="00FD14B4"/>
    <w:rsid w:val="00FD1756"/>
    <w:rsid w:val="00FD2E36"/>
    <w:rsid w:val="00FD3514"/>
    <w:rsid w:val="00FD6525"/>
    <w:rsid w:val="00FD7CD8"/>
    <w:rsid w:val="00FE0FD7"/>
    <w:rsid w:val="00FE1B11"/>
    <w:rsid w:val="00FE3539"/>
    <w:rsid w:val="00FE35EA"/>
    <w:rsid w:val="00FE39B5"/>
    <w:rsid w:val="00FE55F7"/>
    <w:rsid w:val="00FE6DA7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C19007"/>
  <w15:docId w15:val="{61CF9F73-1408-43F3-8C6A-6E120059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D4"/>
  </w:style>
  <w:style w:type="paragraph" w:styleId="1">
    <w:name w:val="heading 1"/>
    <w:basedOn w:val="a"/>
    <w:next w:val="a"/>
    <w:link w:val="10"/>
    <w:qFormat/>
    <w:rsid w:val="009A3A8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A3A8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A3A8B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A3A8B"/>
    <w:pPr>
      <w:keepNext/>
      <w:jc w:val="both"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E3D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091F"/>
    <w:rPr>
      <w:rFonts w:cs="Times New Roman"/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D13DC8"/>
    <w:rPr>
      <w:rFonts w:cs="Times New Roman"/>
      <w:b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8160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57091F"/>
    <w:rPr>
      <w:rFonts w:cs="Times New Roman"/>
      <w:b/>
      <w:sz w:val="24"/>
      <w:lang w:val="ru-RU" w:eastAsia="ru-RU" w:bidi="ar-SA"/>
    </w:rPr>
  </w:style>
  <w:style w:type="character" w:styleId="a3">
    <w:name w:val="Hyperlink"/>
    <w:rsid w:val="009A3A8B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9A3A8B"/>
    <w:pPr>
      <w:jc w:val="center"/>
    </w:pPr>
    <w:rPr>
      <w:sz w:val="24"/>
    </w:rPr>
  </w:style>
  <w:style w:type="character" w:customStyle="1" w:styleId="a5">
    <w:name w:val="Заголовок Знак"/>
    <w:link w:val="a4"/>
    <w:locked/>
    <w:rsid w:val="00816019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rsid w:val="009A3A8B"/>
    <w:rPr>
      <w:sz w:val="24"/>
    </w:rPr>
  </w:style>
  <w:style w:type="character" w:customStyle="1" w:styleId="a7">
    <w:name w:val="Основной текст Знак"/>
    <w:link w:val="a6"/>
    <w:locked/>
    <w:rsid w:val="0057091F"/>
    <w:rPr>
      <w:rFonts w:cs="Times New Roman"/>
      <w:sz w:val="24"/>
      <w:lang w:val="ru-RU" w:eastAsia="ru-RU" w:bidi="ar-SA"/>
    </w:rPr>
  </w:style>
  <w:style w:type="paragraph" w:styleId="21">
    <w:name w:val="Body Text 2"/>
    <w:basedOn w:val="a"/>
    <w:link w:val="22"/>
    <w:rsid w:val="009A3A8B"/>
    <w:pPr>
      <w:jc w:val="both"/>
    </w:pPr>
    <w:rPr>
      <w:sz w:val="24"/>
    </w:rPr>
  </w:style>
  <w:style w:type="character" w:customStyle="1" w:styleId="22">
    <w:name w:val="Основной текст 2 Знак"/>
    <w:link w:val="21"/>
    <w:semiHidden/>
    <w:locked/>
    <w:rsid w:val="00816019"/>
    <w:rPr>
      <w:rFonts w:cs="Times New Roman"/>
    </w:rPr>
  </w:style>
  <w:style w:type="paragraph" w:styleId="a8">
    <w:name w:val="Normal (Web)"/>
    <w:basedOn w:val="a"/>
    <w:rsid w:val="00A80AA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semiHidden/>
    <w:rsid w:val="005A45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816019"/>
    <w:rPr>
      <w:rFonts w:cs="Times New Roman"/>
      <w:sz w:val="2"/>
    </w:rPr>
  </w:style>
  <w:style w:type="paragraph" w:customStyle="1" w:styleId="11">
    <w:name w:val="Стиль1"/>
    <w:basedOn w:val="a"/>
    <w:rsid w:val="009E68B4"/>
    <w:rPr>
      <w:color w:val="000000"/>
      <w:sz w:val="24"/>
      <w:szCs w:val="24"/>
    </w:rPr>
  </w:style>
  <w:style w:type="paragraph" w:styleId="ab">
    <w:name w:val="header"/>
    <w:basedOn w:val="a"/>
    <w:link w:val="ac"/>
    <w:rsid w:val="008800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locked/>
    <w:rsid w:val="00816019"/>
    <w:rPr>
      <w:rFonts w:cs="Times New Roman"/>
    </w:rPr>
  </w:style>
  <w:style w:type="character" w:customStyle="1" w:styleId="apple-converted-space">
    <w:name w:val="apple-converted-space"/>
    <w:basedOn w:val="a0"/>
    <w:rsid w:val="008B227E"/>
  </w:style>
  <w:style w:type="paragraph" w:customStyle="1" w:styleId="Style3">
    <w:name w:val="Style3"/>
    <w:basedOn w:val="a"/>
    <w:rsid w:val="00B359CA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B359C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B359CA"/>
    <w:pPr>
      <w:widowControl w:val="0"/>
      <w:autoSpaceDE w:val="0"/>
      <w:autoSpaceDN w:val="0"/>
      <w:adjustRightInd w:val="0"/>
      <w:spacing w:line="259" w:lineRule="exact"/>
      <w:ind w:firstLine="331"/>
    </w:pPr>
    <w:rPr>
      <w:sz w:val="24"/>
      <w:szCs w:val="24"/>
    </w:rPr>
  </w:style>
  <w:style w:type="paragraph" w:customStyle="1" w:styleId="Style6">
    <w:name w:val="Style6"/>
    <w:basedOn w:val="a"/>
    <w:rsid w:val="00B359CA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7">
    <w:name w:val="Style7"/>
    <w:basedOn w:val="a"/>
    <w:rsid w:val="00B359C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rsid w:val="00B359C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B359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062DB2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sz w:val="24"/>
      <w:szCs w:val="24"/>
    </w:rPr>
  </w:style>
  <w:style w:type="paragraph" w:customStyle="1" w:styleId="Style2">
    <w:name w:val="Style2"/>
    <w:basedOn w:val="a"/>
    <w:rsid w:val="00062DB2"/>
    <w:pPr>
      <w:widowControl w:val="0"/>
      <w:autoSpaceDE w:val="0"/>
      <w:autoSpaceDN w:val="0"/>
      <w:adjustRightInd w:val="0"/>
      <w:spacing w:line="260" w:lineRule="exact"/>
    </w:pPr>
    <w:rPr>
      <w:sz w:val="24"/>
      <w:szCs w:val="24"/>
    </w:rPr>
  </w:style>
  <w:style w:type="character" w:customStyle="1" w:styleId="FontStyle15">
    <w:name w:val="Font Style15"/>
    <w:rsid w:val="00062DB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062DB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rsid w:val="00E203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2B7992"/>
    <w:rPr>
      <w:rFonts w:ascii="Courier New" w:hAnsi="Courier New" w:cs="Courier New"/>
      <w:b/>
      <w:bCs/>
      <w:spacing w:val="-20"/>
      <w:sz w:val="16"/>
      <w:szCs w:val="16"/>
    </w:rPr>
  </w:style>
  <w:style w:type="character" w:styleId="ad">
    <w:name w:val="annotation reference"/>
    <w:semiHidden/>
    <w:rsid w:val="00E82686"/>
    <w:rPr>
      <w:sz w:val="16"/>
      <w:szCs w:val="16"/>
    </w:rPr>
  </w:style>
  <w:style w:type="paragraph" w:styleId="ae">
    <w:name w:val="annotation text"/>
    <w:basedOn w:val="a"/>
    <w:semiHidden/>
    <w:rsid w:val="00E82686"/>
  </w:style>
  <w:style w:type="paragraph" w:styleId="af">
    <w:name w:val="annotation subject"/>
    <w:basedOn w:val="ae"/>
    <w:next w:val="ae"/>
    <w:semiHidden/>
    <w:rsid w:val="00E82686"/>
    <w:rPr>
      <w:b/>
      <w:bCs/>
    </w:rPr>
  </w:style>
  <w:style w:type="paragraph" w:customStyle="1" w:styleId="12">
    <w:name w:val="Знак Знак1 Знак Знак Знак Знак"/>
    <w:basedOn w:val="a"/>
    <w:link w:val="13"/>
    <w:rsid w:val="00B0786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"/>
    <w:rsid w:val="008D70B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D70B0"/>
  </w:style>
  <w:style w:type="character" w:customStyle="1" w:styleId="FontStyle19">
    <w:name w:val="Font Style19"/>
    <w:rsid w:val="00AC13F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7833EE"/>
    <w:pPr>
      <w:widowControl w:val="0"/>
      <w:autoSpaceDE w:val="0"/>
      <w:autoSpaceDN w:val="0"/>
      <w:adjustRightInd w:val="0"/>
      <w:spacing w:line="408" w:lineRule="exact"/>
    </w:pPr>
    <w:rPr>
      <w:sz w:val="24"/>
      <w:szCs w:val="24"/>
    </w:rPr>
  </w:style>
  <w:style w:type="character" w:customStyle="1" w:styleId="13">
    <w:name w:val="Знак Знак1 Знак Знак Знак Знак Знак"/>
    <w:link w:val="12"/>
    <w:rsid w:val="009C4B41"/>
    <w:rPr>
      <w:rFonts w:ascii="Verdana" w:hAnsi="Verdana" w:cs="Verdana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9E3D84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31">
    <w:name w:val="Основной текст3"/>
    <w:basedOn w:val="a"/>
    <w:uiPriority w:val="99"/>
    <w:rsid w:val="0004360B"/>
    <w:pPr>
      <w:shd w:val="clear" w:color="auto" w:fill="FFFFFF"/>
      <w:spacing w:line="240" w:lineRule="atLeast"/>
      <w:ind w:left="227" w:right="-57" w:hanging="500"/>
      <w:jc w:val="right"/>
    </w:pPr>
    <w:rPr>
      <w:sz w:val="21"/>
    </w:rPr>
  </w:style>
  <w:style w:type="paragraph" w:customStyle="1" w:styleId="Default">
    <w:name w:val="Default"/>
    <w:rsid w:val="00F21C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F21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ED86-4ED6-4F42-89BD-493DCB30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Policom Pro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Vfedorova</dc:creator>
  <cp:lastModifiedBy>Чубарова Анастасия Александровна</cp:lastModifiedBy>
  <cp:revision>19</cp:revision>
  <cp:lastPrinted>2021-06-21T12:58:00Z</cp:lastPrinted>
  <dcterms:created xsi:type="dcterms:W3CDTF">2021-06-09T06:37:00Z</dcterms:created>
  <dcterms:modified xsi:type="dcterms:W3CDTF">2022-01-27T08:23:00Z</dcterms:modified>
</cp:coreProperties>
</file>